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872F4" w14:textId="77777777" w:rsidR="00A45C84" w:rsidRPr="00A45C84" w:rsidRDefault="00A45C84" w:rsidP="00A45C84">
      <w:pPr>
        <w:widowControl/>
        <w:spacing w:after="225"/>
        <w:jc w:val="left"/>
        <w:outlineLvl w:val="0"/>
        <w:rPr>
          <w:rFonts w:ascii="inherit" w:eastAsia="宋体" w:hAnsi="inherit" w:cs="宋体"/>
          <w:kern w:val="36"/>
          <w:sz w:val="48"/>
          <w:szCs w:val="48"/>
        </w:rPr>
      </w:pPr>
      <w:r w:rsidRPr="00A45C84">
        <w:rPr>
          <w:rFonts w:ascii="inherit" w:eastAsia="宋体" w:hAnsi="inherit" w:cs="宋体"/>
          <w:kern w:val="36"/>
          <w:sz w:val="48"/>
          <w:szCs w:val="48"/>
        </w:rPr>
        <w:t>考生常见问题</w:t>
      </w:r>
    </w:p>
    <w:p w14:paraId="6C63262E" w14:textId="77777777" w:rsidR="00A45C84" w:rsidRPr="00A45C84" w:rsidRDefault="00A45C84" w:rsidP="00A45C84">
      <w:pPr>
        <w:widowControl/>
        <w:spacing w:line="480" w:lineRule="auto"/>
        <w:jc w:val="lef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bookmarkStart w:id="0" w:name="_GoBack"/>
      <w:bookmarkEnd w:id="0"/>
      <w:r w:rsidRPr="00A45C84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</w:rPr>
        <w:t>1、贵校是什么性质的学校?就业率如何？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  <w:t xml:space="preserve">　  答：</w:t>
      </w:r>
      <w:hyperlink r:id="rId6" w:tgtFrame="_blank" w:history="1">
        <w:r w:rsidRPr="00A45C84">
          <w:rPr>
            <w:rFonts w:ascii="微软雅黑" w:eastAsia="微软雅黑" w:hAnsi="微软雅黑" w:cs="宋体" w:hint="eastAsia"/>
            <w:color w:val="222222"/>
            <w:kern w:val="0"/>
            <w:sz w:val="27"/>
            <w:szCs w:val="27"/>
            <w:u w:val="single"/>
          </w:rPr>
          <w:t>皖江工学院</w:t>
        </w:r>
      </w:hyperlink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>是经教育部批准设置的省属民办普通本科高校，坐落于全国文明城市、处于长江三角洲中心区的安徽省马鞍山市，毗邻南京、合肥两大省会城市，区位优势明显。学校创办于2008年，前身为河海大学文天学院，2012年增列为学士学位授权单位，2018年转设为独立设置的普通本科高校，更名为“</w:t>
      </w:r>
      <w:hyperlink r:id="rId7" w:tgtFrame="_blank" w:history="1">
        <w:r w:rsidRPr="00A45C84">
          <w:rPr>
            <w:rFonts w:ascii="微软雅黑" w:eastAsia="微软雅黑" w:hAnsi="微软雅黑" w:cs="宋体" w:hint="eastAsia"/>
            <w:color w:val="222222"/>
            <w:kern w:val="0"/>
            <w:sz w:val="27"/>
            <w:szCs w:val="27"/>
            <w:u w:val="single"/>
          </w:rPr>
          <w:t>皖江工学院</w:t>
        </w:r>
      </w:hyperlink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>”。建校14年来，累计为社会输送近30000名合格本科毕业生。近三年每届的毕业生在600人左右，就业率94%，其中64.1%在安徽就业，在马鞍山就业的学生占比10.3%左右。办学以来，学校的考研继续升学率前6年保持在10%左右，近三年保持在15%左右，该项指标在全国同类院校（167）始终保持在前十名；就业率一直以来保持在95%左右，该项指标在全国同类院校中一直保持前列。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</w:rPr>
        <w:t>2、贵校财经学院师资力量如何?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  <w:t xml:space="preserve">　  答：财经学院拥有一支学术造诣高、教学能力强、素质优良、敬业爱岗的师资队伍，以老教授领衔，组成一批由老、中、青教师结合而成的教学、科研梯队，并形成“以科研促教学，以教改带教学，校企合作、培养实用型人才”的办学特色。财经学院现有教职工30人，其中硕士及以上学位27人，教授职称3人，副教授5人。省级教坛新秀2人，优秀毕业设计（论文）指导教师7人，青年教师讲课竞赛一等奖2人，安徽省一流师资教学名师1人。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lastRenderedPageBreak/>
        <w:t xml:space="preserve">　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</w:rPr>
        <w:t>3、贵院历年来报考人数较多的专业有哪些?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  <w:t xml:space="preserve">　  答：我院设置的专业都是河海大学特色和优势的专业，也是安徽省和区域经济社会发展所急需的专业，就业前景广阔。从往年学生填报情况来看，财务管理、会计学、国际经济与贸易三个专业报考人数均为全校报考人数前列。其中财务管理、会计学录取分数偏高。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</w:rPr>
        <w:t>4、贵院毕业生学风如何?考研情况如何?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  <w:t>      答：我院有着良好的学风，学生学习习惯和热情比较高，历年考研率都为全校前列，我院学生一次性就业率常年保持在96%以上。在计算机等级考试通过率、四六级英语通过率、新生报到率、毕业生就业率等方面成绩优秀。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</w:rPr>
        <w:t>5、贵院会有河海大学或安徽工业大学的教师授课吗？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  <w:t>      答：我院根据学生学习情况，科学安排课程，从河海大学、安徽工业大学聘请多位教学经验丰富的优秀教师来我院教学，让学生可以享受到一流大学的师资力量。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</w:rPr>
        <w:t>6、被贵校录取后能够转专业吗?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  <w:t xml:space="preserve">　   答：我校制定了学生转专业管理办法。学生在校通过一年的学习，符合条件者可以申请转专业，并进行转专业考试，合格者按照学校有关转专业的手续办理。我院历年转入人数居全校前列，转出人数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lastRenderedPageBreak/>
        <w:t>较少。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</w:rPr>
        <w:t>7、如何预估我校录取分数线和专业分数线?如何确保被我院录取?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  <w:t xml:space="preserve">　  答：填报志愿时要参考往年的录取分数，想要确保被我院录取，理工科排名要在历年排名位次5000位以上，文科排名要在历年排名位次500位以上。同时第一志愿要填报我院，专业服从调剂。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</w:rPr>
        <w:t>8、贵校提供奖学金和助学贷款吗?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  <w:t xml:space="preserve">　  答：我校设立国家奖学金、励志奖学金、国家助学金，执行相关省份关于国家助学贷款和生源地信用助学贷款政策，并设置了勤工助学岗位。另外还设立了“</w:t>
      </w:r>
      <w:hyperlink r:id="rId8" w:tgtFrame="_blank" w:history="1">
        <w:r w:rsidRPr="00A45C84">
          <w:rPr>
            <w:rFonts w:ascii="微软雅黑" w:eastAsia="微软雅黑" w:hAnsi="微软雅黑" w:cs="宋体" w:hint="eastAsia"/>
            <w:color w:val="222222"/>
            <w:kern w:val="0"/>
            <w:sz w:val="27"/>
            <w:szCs w:val="27"/>
            <w:u w:val="single"/>
          </w:rPr>
          <w:t>皖江工学院</w:t>
        </w:r>
      </w:hyperlink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>奖学金”、“南京贝特环保”奖学金和“叶桂英”奖学金，获奖面在30%以上，最高标准为8000元/学年。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</w:r>
      <w:r w:rsidRPr="00A45C84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</w:rPr>
        <w:t>9、贵校住宿条件如何?</w:t>
      </w:r>
      <w:r w:rsidRPr="00A45C84"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br/>
        <w:t>      答：我校新建郑蒲港校区学生公寓楼，采用套间设计，安装了空调等设施;每个宿舍都有单独的卫生间、沐浴间和盥洗间，收费标准为4人间及以下每生每学年1800元;我校霍里山校区每个宿舍也都有单独的卫生间、沐浴间和盥洗间并安装了空调，宿费收费标准为6人间每生每学年1400元，4人间每生每学年1800元。公寓生活用品由安徽省高校后勤管理服务中心统一招标采购，经济实用，确保质量。</w:t>
      </w:r>
    </w:p>
    <w:p w14:paraId="2C141513" w14:textId="77777777" w:rsidR="00795D15" w:rsidRPr="00A45C84" w:rsidRDefault="00795D15"/>
    <w:sectPr w:rsidR="00795D15" w:rsidRPr="00A45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4702F" w14:textId="77777777" w:rsidR="007D07ED" w:rsidRDefault="007D07ED" w:rsidP="00A45C84">
      <w:r>
        <w:separator/>
      </w:r>
    </w:p>
  </w:endnote>
  <w:endnote w:type="continuationSeparator" w:id="0">
    <w:p w14:paraId="6CA4D74E" w14:textId="77777777" w:rsidR="007D07ED" w:rsidRDefault="007D07ED" w:rsidP="00A4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0E4A1" w14:textId="77777777" w:rsidR="007D07ED" w:rsidRDefault="007D07ED" w:rsidP="00A45C84">
      <w:r>
        <w:separator/>
      </w:r>
    </w:p>
  </w:footnote>
  <w:footnote w:type="continuationSeparator" w:id="0">
    <w:p w14:paraId="3CED0A58" w14:textId="77777777" w:rsidR="007D07ED" w:rsidRDefault="007D07ED" w:rsidP="00A4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15"/>
    <w:rsid w:val="002D6DBC"/>
    <w:rsid w:val="00795D15"/>
    <w:rsid w:val="007D07ED"/>
    <w:rsid w:val="00A4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7DF97"/>
  <w15:chartTrackingRefBased/>
  <w15:docId w15:val="{DD8AEC2E-D3CF-4339-B252-849F2701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45C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C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C8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45C8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ool">
    <w:name w:val="_tool"/>
    <w:basedOn w:val="a0"/>
    <w:rsid w:val="00A45C84"/>
  </w:style>
  <w:style w:type="character" w:styleId="a7">
    <w:name w:val="Strong"/>
    <w:basedOn w:val="a0"/>
    <w:uiPriority w:val="22"/>
    <w:qFormat/>
    <w:rsid w:val="00A45C84"/>
    <w:rPr>
      <w:b/>
      <w:bCs/>
    </w:rPr>
  </w:style>
  <w:style w:type="character" w:styleId="a8">
    <w:name w:val="Hyperlink"/>
    <w:basedOn w:val="a0"/>
    <w:uiPriority w:val="99"/>
    <w:semiHidden/>
    <w:unhideWhenUsed/>
    <w:rsid w:val="00A45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49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jut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jut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jut.edu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2024-05-08T02:48:00Z</dcterms:created>
  <dcterms:modified xsi:type="dcterms:W3CDTF">2024-05-08T05:33:00Z</dcterms:modified>
</cp:coreProperties>
</file>