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 w:hAnsi="仿宋" w:eastAsia="仿宋"/>
          <w:sz w:val="32"/>
          <w:szCs w:val="32"/>
        </w:rPr>
      </w:pPr>
      <w:r>
        <w:rPr>
          <w:rFonts w:hint="eastAsia" w:ascii="仿宋" w:hAnsi="仿宋" w:eastAsia="仿宋"/>
          <w:sz w:val="32"/>
          <w:szCs w:val="32"/>
        </w:rPr>
        <w:t>皖工校政〔2023〕</w:t>
      </w:r>
      <w:r>
        <w:rPr>
          <w:rFonts w:hint="eastAsia" w:ascii="仿宋" w:hAnsi="仿宋" w:eastAsia="仿宋"/>
          <w:sz w:val="32"/>
          <w:szCs w:val="32"/>
          <w:lang w:val="en-US" w:eastAsia="zh-CN"/>
        </w:rPr>
        <w:t>110</w:t>
      </w:r>
      <w:r>
        <w:rPr>
          <w:rFonts w:hint="eastAsia" w:ascii="仿宋" w:hAnsi="仿宋" w:eastAsia="仿宋"/>
          <w:sz w:val="32"/>
          <w:szCs w:val="32"/>
        </w:rPr>
        <w:t>号</w:t>
      </w:r>
    </w:p>
    <w:p>
      <w:pPr>
        <w:jc w:val="center"/>
        <w:rPr>
          <w:rFonts w:ascii="仿宋_GB2312" w:eastAsia="仿宋_GB2312"/>
          <w:sz w:val="32"/>
          <w:szCs w:val="32"/>
        </w:rPr>
      </w:pPr>
    </w:p>
    <w:p>
      <w:pPr>
        <w:tabs>
          <w:tab w:val="left" w:pos="4962"/>
        </w:tabs>
        <w:jc w:val="left"/>
        <w:rPr>
          <w:rFonts w:ascii="仿宋_GB2312" w:eastAsia="仿宋_GB2312"/>
          <w:sz w:val="32"/>
          <w:szCs w:val="32"/>
        </w:rPr>
      </w:pPr>
    </w:p>
    <w:p>
      <w:pPr>
        <w:tabs>
          <w:tab w:val="left" w:pos="4962"/>
        </w:tabs>
        <w:jc w:val="center"/>
        <w:rPr>
          <w:rFonts w:hint="eastAsia" w:ascii="宋体" w:hAnsi="宋体" w:eastAsia="宋体" w:cs="宋体"/>
          <w:b/>
          <w:w w:val="100"/>
          <w:kern w:val="2"/>
          <w:sz w:val="44"/>
          <w:szCs w:val="44"/>
          <w:lang w:val="en-US" w:eastAsia="zh-CN" w:bidi="ar-SA"/>
        </w:rPr>
      </w:pPr>
      <w:r>
        <w:rPr>
          <w:rFonts w:hint="eastAsia" w:ascii="宋体" w:hAnsi="宋体" w:cs="宋体"/>
          <w:b/>
          <w:w w:val="100"/>
          <w:sz w:val="44"/>
          <w:szCs w:val="44"/>
        </w:rPr>
        <w:t>关于印发《</w:t>
      </w:r>
      <w:r>
        <w:rPr>
          <w:rFonts w:hint="eastAsia" w:ascii="宋体" w:hAnsi="宋体" w:eastAsia="宋体" w:cs="宋体"/>
          <w:b/>
          <w:w w:val="100"/>
          <w:kern w:val="2"/>
          <w:sz w:val="44"/>
          <w:szCs w:val="44"/>
          <w:lang w:val="en-US" w:eastAsia="zh-CN" w:bidi="ar-SA"/>
        </w:rPr>
        <w:t>皖江工学院教材建设工作</w:t>
      </w:r>
    </w:p>
    <w:p>
      <w:pPr>
        <w:tabs>
          <w:tab w:val="left" w:pos="4962"/>
        </w:tabs>
        <w:jc w:val="center"/>
        <w:rPr>
          <w:rFonts w:ascii="宋体" w:hAnsi="宋体" w:cs="宋体"/>
          <w:b/>
          <w:w w:val="100"/>
          <w:sz w:val="44"/>
          <w:szCs w:val="44"/>
        </w:rPr>
      </w:pPr>
      <w:r>
        <w:rPr>
          <w:rFonts w:hint="eastAsia" w:ascii="宋体" w:hAnsi="宋体" w:eastAsia="宋体" w:cs="宋体"/>
          <w:b/>
          <w:w w:val="100"/>
          <w:kern w:val="2"/>
          <w:sz w:val="44"/>
          <w:szCs w:val="44"/>
          <w:lang w:val="en-US" w:eastAsia="zh-CN" w:bidi="ar-SA"/>
        </w:rPr>
        <w:t>管理规定</w:t>
      </w:r>
      <w:r>
        <w:rPr>
          <w:rFonts w:hint="eastAsia" w:ascii="宋体" w:hAnsi="宋体" w:cs="宋体"/>
          <w:b/>
          <w:w w:val="100"/>
          <w:sz w:val="44"/>
          <w:szCs w:val="44"/>
          <w:lang w:eastAsia="zh-CN"/>
        </w:rPr>
        <w:t>（</w:t>
      </w:r>
      <w:r>
        <w:rPr>
          <w:rFonts w:hint="eastAsia" w:ascii="宋体" w:hAnsi="宋体" w:cs="宋体"/>
          <w:b/>
          <w:w w:val="100"/>
          <w:sz w:val="44"/>
          <w:szCs w:val="44"/>
          <w:lang w:val="en-US" w:eastAsia="zh-CN"/>
        </w:rPr>
        <w:t>修订</w:t>
      </w:r>
      <w:r>
        <w:rPr>
          <w:rFonts w:hint="eastAsia" w:ascii="宋体" w:hAnsi="宋体" w:cs="宋体"/>
          <w:b/>
          <w:w w:val="100"/>
          <w:sz w:val="44"/>
          <w:szCs w:val="44"/>
          <w:lang w:eastAsia="zh-CN"/>
        </w:rPr>
        <w:t>）</w:t>
      </w:r>
      <w:r>
        <w:rPr>
          <w:rFonts w:hint="eastAsia" w:ascii="宋体" w:hAnsi="宋体" w:cs="宋体"/>
          <w:b/>
          <w:w w:val="100"/>
          <w:sz w:val="44"/>
          <w:szCs w:val="44"/>
        </w:rPr>
        <w:t>》的通知</w:t>
      </w:r>
    </w:p>
    <w:p>
      <w:pPr>
        <w:tabs>
          <w:tab w:val="left" w:pos="4962"/>
        </w:tabs>
        <w:jc w:val="center"/>
        <w:rPr>
          <w:rFonts w:ascii="宋体" w:hAnsi="宋体" w:cs="宋体"/>
          <w:b/>
          <w:sz w:val="44"/>
          <w:szCs w:val="44"/>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各院（部）、部门：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现将《</w:t>
      </w:r>
      <w:r>
        <w:rPr>
          <w:rFonts w:hint="eastAsia" w:ascii="仿宋" w:hAnsi="仿宋" w:eastAsia="仿宋" w:cs="仿宋"/>
          <w:sz w:val="32"/>
          <w:szCs w:val="32"/>
          <w:lang w:val="en-US" w:eastAsia="zh-CN"/>
        </w:rPr>
        <w:t>皖江工学院教材建设工作管理规定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修订</w:t>
      </w:r>
      <w:r>
        <w:rPr>
          <w:rFonts w:hint="eastAsia" w:ascii="仿宋" w:hAnsi="仿宋" w:eastAsia="仿宋" w:cs="仿宋"/>
          <w:sz w:val="32"/>
          <w:szCs w:val="32"/>
          <w:lang w:eastAsia="zh-CN"/>
        </w:rPr>
        <w:t>）</w:t>
      </w:r>
      <w:r>
        <w:rPr>
          <w:rFonts w:hint="eastAsia" w:ascii="仿宋" w:hAnsi="仿宋" w:eastAsia="仿宋" w:cs="仿宋"/>
          <w:sz w:val="32"/>
          <w:szCs w:val="32"/>
        </w:rPr>
        <w:t>》印发给你们，请认真贯彻执行。</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皖江工学院教材建设工作管理规定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修订</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皖江工学院</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2023年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 w:hAnsi="仿宋" w:eastAsia="仿宋" w:cs="仿宋"/>
          <w:sz w:val="32"/>
          <w:szCs w:val="32"/>
        </w:rPr>
      </w:pPr>
    </w:p>
    <w:p>
      <w:pPr>
        <w:ind w:firstLine="280" w:firstLineChars="100"/>
        <w:jc w:val="both"/>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308610</wp:posOffset>
                </wp:positionV>
                <wp:extent cx="5257800" cy="635"/>
                <wp:effectExtent l="0" t="0" r="19050" b="37465"/>
                <wp:wrapNone/>
                <wp:docPr id="1" name="直接连接符 1"/>
                <wp:cNvGraphicFramePr/>
                <a:graphic xmlns:a="http://schemas.openxmlformats.org/drawingml/2006/main">
                  <a:graphicData uri="http://schemas.microsoft.com/office/word/2010/wordprocessingShape">
                    <wps:wsp>
                      <wps:cNvCnPr/>
                      <wps:spPr>
                        <a:xfrm>
                          <a:off x="0" y="0"/>
                          <a:ext cx="5257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pt;margin-top:24.3pt;height:0.05pt;width:414pt;z-index:251660288;mso-width-relative:page;mso-height-relative:page;" filled="f" stroked="t" coordsize="21600,21600" o:gfxdata="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Zw2D1gAAAAgBAAAPAAAAAAAAAAEAIAAAACIAAABkcnMvZG93bnJldi54bWxQSwECFAAUAAAA&#10;CACHTuJAII5GvfABAADoAwAADgAAAAAAAAABACAAAAAl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14pt;z-index:251659264;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YVf9&#10;0AAAAAIBAAAPAAAAAAAAAAEAIAAAACIAAABkcnMvZG93bnJldi54bWxQSwECFAAUAAAACACHTuJA&#10;VLblMPABAADmAwAADgAAAAAAAAABACAAAAAfAQAAZHJzL2Uyb0RvYy54bWxQSwUGAAAAAAYABgBZ&#10;AQAAgQUAAAAA&#10;">
                <v:fill on="f" focussize="0,0"/>
                <v:stroke color="#000000" joinstyle="round"/>
                <v:imagedata o:title=""/>
                <o:lock v:ext="edit" aspectratio="f"/>
              </v:line>
            </w:pict>
          </mc:Fallback>
        </mc:AlternateContent>
      </w:r>
      <w:r>
        <w:rPr>
          <w:rFonts w:hint="eastAsia" w:ascii="仿宋" w:hAnsi="仿宋" w:eastAsia="仿宋" w:cs="仿宋"/>
          <w:sz w:val="28"/>
          <w:szCs w:val="28"/>
        </w:rPr>
        <w:t xml:space="preserve">皖江工学院院务部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2023年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日印发</w:t>
      </w:r>
    </w:p>
    <w:p>
      <w:pPr>
        <w:tabs>
          <w:tab w:val="left" w:pos="4962"/>
        </w:tabs>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附件</w:t>
      </w:r>
    </w:p>
    <w:p>
      <w:pPr>
        <w:pStyle w:val="8"/>
        <w:widowControl/>
        <w:spacing w:before="0" w:beforeAutospacing="0" w:after="0" w:afterAutospacing="0" w:line="350" w:lineRule="atLeast"/>
        <w:jc w:val="center"/>
        <w:rPr>
          <w:rFonts w:hint="eastAsia" w:ascii="宋体" w:hAnsi="宋体" w:eastAsia="宋体" w:cs="宋体"/>
          <w:b/>
          <w:kern w:val="2"/>
          <w:sz w:val="44"/>
          <w:szCs w:val="44"/>
          <w:lang w:val="en-US" w:eastAsia="zh-CN" w:bidi="ar-SA"/>
        </w:rPr>
      </w:pPr>
      <w:r>
        <w:rPr>
          <w:rFonts w:hint="eastAsia" w:ascii="宋体" w:hAnsi="宋体" w:eastAsia="宋体" w:cs="宋体"/>
          <w:b/>
          <w:kern w:val="2"/>
          <w:sz w:val="44"/>
          <w:szCs w:val="44"/>
          <w:lang w:val="en-US" w:eastAsia="zh-CN" w:bidi="ar-SA"/>
        </w:rPr>
        <w:t>皖江工学院教材建设工作管理规定（修订）</w:t>
      </w:r>
    </w:p>
    <w:p>
      <w:pPr>
        <w:pStyle w:val="8"/>
        <w:widowControl/>
        <w:spacing w:before="0" w:beforeAutospacing="0" w:after="0" w:afterAutospacing="0" w:line="350" w:lineRule="atLeast"/>
        <w:jc w:val="center"/>
        <w:rPr>
          <w:rFonts w:hint="eastAsia" w:ascii="宋体" w:hAnsi="宋体" w:eastAsia="宋体" w:cs="宋体"/>
          <w:b/>
          <w:kern w:val="2"/>
          <w:sz w:val="44"/>
          <w:szCs w:val="44"/>
          <w:lang w:val="en-US" w:eastAsia="zh-CN" w:bidi="ar-SA"/>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为深入贯彻党的二十大精神，以习近平新时代中国特色社会主义思想为指导，深入贯彻落实习近平总书记关于教育的重要论述，坚持党对学校教材工作的全面领导，严格学校教材管理，切实提高教材选用和建设水平，根据教育部《普通高等学校教材管理办法》《教育部等五部门关于教材工作责任追究指导意见》</w:t>
      </w:r>
      <w:bookmarkStart w:id="0" w:name="_GoBack"/>
      <w:bookmarkEnd w:id="0"/>
      <w:r>
        <w:rPr>
          <w:rFonts w:hint="eastAsia" w:ascii="仿宋" w:hAnsi="仿宋" w:eastAsia="仿宋" w:cs="Times New Roman"/>
          <w:kern w:val="2"/>
          <w:sz w:val="32"/>
          <w:szCs w:val="32"/>
          <w:lang w:val="en-US" w:eastAsia="zh-CN" w:bidi="ar-SA"/>
        </w:rPr>
        <w:t>《习近平新时代中国特色社会主义思想进课程教材指南》等文件，结合我校实际修订本规定。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eastAsia="黑体"/>
          <w:color w:val="auto"/>
          <w:sz w:val="32"/>
          <w:szCs w:val="32"/>
        </w:rPr>
      </w:pPr>
      <w:r>
        <w:rPr>
          <w:rFonts w:hint="eastAsia" w:ascii="黑体" w:hAnsi="黑体" w:eastAsia="黑体" w:cs="Times New Roman"/>
          <w:bCs/>
          <w:kern w:val="2"/>
          <w:sz w:val="32"/>
          <w:szCs w:val="32"/>
          <w:lang w:val="en-US" w:eastAsia="zh-CN" w:bidi="ar-SA"/>
        </w:rPr>
        <w:t>第一章 总  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第一条 全面贯彻党的教育方针，落实立德树人根本任务。教材是落实立德树人根本任务的关键要素，是学校教育教学的基本依据，是解决“培养什么人、怎样培养人、为谁培养人”这一根本问题的重要载体，是贯彻党的教育方针、实现教育目标不可替代的重要抓手。</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第二条 坚持育人为本，引领教材高质量发展。坚持马克思主义指导地位，体现社会主义核心价值观，促进中华优秀传统文化创造性转化、创新性发展，全面提升教材建设能力。</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color w:val="auto"/>
          <w:sz w:val="32"/>
          <w:szCs w:val="32"/>
        </w:rPr>
      </w:pPr>
      <w:r>
        <w:rPr>
          <w:rFonts w:hint="eastAsia" w:ascii="仿宋" w:hAnsi="仿宋" w:eastAsia="仿宋" w:cs="Times New Roman"/>
          <w:bCs/>
          <w:kern w:val="2"/>
          <w:sz w:val="32"/>
          <w:szCs w:val="32"/>
          <w:lang w:val="en-US" w:eastAsia="zh-CN" w:bidi="ar-SA"/>
        </w:rPr>
        <w:t>第三条 党建引领、立德树人。加强党对教材工作的全面领导，全面贯彻党的教育方针，坚持社会主义办学方向，弘扬和践行社会主义核心价值观，落实立德树人根本任务，完善思政教育大格局。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黑体" w:hAnsi="黑体" w:eastAsia="黑体" w:cs="Times New Roman"/>
          <w:bCs/>
          <w:kern w:val="2"/>
          <w:sz w:val="32"/>
          <w:szCs w:val="32"/>
          <w:lang w:val="en-US" w:eastAsia="zh-CN" w:bidi="ar-SA"/>
        </w:rPr>
      </w:pPr>
      <w:r>
        <w:rPr>
          <w:rFonts w:hint="eastAsia" w:ascii="黑体" w:hAnsi="黑体" w:eastAsia="黑体" w:cs="Times New Roman"/>
          <w:bCs/>
          <w:kern w:val="2"/>
          <w:sz w:val="32"/>
          <w:szCs w:val="32"/>
          <w:lang w:val="en-US" w:eastAsia="zh-CN" w:bidi="ar-SA"/>
        </w:rPr>
        <w:t>第二章 组织与领导</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第四条 学校教材实行校、院两级管理制度。学校成立教材建设委员会统筹全校教材建设与管理，校党委书记和分管教学副校长担任主任，教务部、资产部负责人担任副主任、各二级教学单位负责人担任委员，教务部为委员会秘书单位，执行教材建设委员会关于教材建设方面的决定。具体职责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（一）指导和统筹全校教材工作，贯彻党和国家关于教材工作的重大方针政策，研究审议教材建设规划，研究解决教材建设中的重大问题，指导、组织和协调有关教材工作，审查意识形态属性较强的教材及使用。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（二）研究制定教材建设规划，评审、遴选优秀自编教材，并推荐申报各类教学成果奖项。</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（三）审核教材建设制度规范，指导、组织、协调各单位落实教材制度的有序实施。</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color w:val="auto"/>
          <w:sz w:val="32"/>
          <w:szCs w:val="32"/>
        </w:rPr>
      </w:pPr>
      <w:r>
        <w:rPr>
          <w:rFonts w:hint="eastAsia" w:ascii="仿宋" w:hAnsi="仿宋" w:eastAsia="仿宋" w:cs="Times New Roman"/>
          <w:bCs/>
          <w:kern w:val="2"/>
          <w:sz w:val="32"/>
          <w:szCs w:val="32"/>
          <w:lang w:val="en-US" w:eastAsia="zh-CN" w:bidi="ar-SA"/>
        </w:rPr>
        <w:t>第五条 各二级教学单位成立由院长、书记共同担任组长的教材建设与管理领导小组，负责本单位教材的规划、编写、选用、审核、评价和监管等工作，并设专门人员负责具体工作。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color w:val="auto"/>
          <w:sz w:val="32"/>
          <w:szCs w:val="32"/>
        </w:rPr>
      </w:pPr>
      <w:r>
        <w:rPr>
          <w:rFonts w:hint="eastAsia" w:ascii="黑体" w:hAnsi="黑体" w:eastAsia="黑体" w:cs="Times New Roman"/>
          <w:bCs/>
          <w:kern w:val="2"/>
          <w:sz w:val="32"/>
          <w:szCs w:val="32"/>
          <w:lang w:val="en-US" w:eastAsia="zh-CN" w:bidi="ar-SA"/>
        </w:rPr>
        <w:t>第三章 教材编写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第六条 教材编写依据教材建设规划以及学科专业或课程教学标准，服务学校教学改革和人才培养。教材编写应符合以下要求：</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一）以马克思列宁主义、毛泽东思想、邓小平理论、“三个代表”重要思想、科学发展观、习近平新时代中国特色社会主义思想为指导，有机融入中华优秀传统文化、法治意识和国家安全、民族团结以及生态文明教育，引导学生树立正确的世界观、人生观和价值观，努力成为德智体美劳全面发展的社会主义建设者和接班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二）坚持理论联系实际，充分反映中国特色社会主义实践，反映相关学科教学和科研最新进展，反映经济社会和科技发展对人才培养提出的新要求，全面准确阐述学科专业的基本理论、基础知识、基本方法和学术体系。选文篇目内容积极向上、导向正确，选文作者历史评价正面，学术水平高，有良好的社会形象。</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三）遵循教育教学规律和人才培养规律，能够满足教学需要。结构严谨、逻辑性强、体系完备，能反映教学内容的内在联系、发展规律及学科专业特有的思维方式。体现创新性和学科特色，富有启发性，有利于激发学习兴趣及创新潜能。</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（四）编排科学合理，符合学术规范。遵守知识产权保护等国家法律、行政法规，不得有民族、地域、性别、职业、年龄歧视等内容，不得有商业广告或变相商业广告。</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第七条 教材编写人员由教材建设委员会审核通过并公示，应符合以下条件：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一）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（二）学术功底扎实，学术水平高，学风严谨。熟悉高等教育教学实际，文字表达能力强，有丰富的教学、科研经验。</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（三）遵纪守法，有良好的思想品德、社会形象和师德师风。</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（四）有足够时间和精力从事教材编写修订工作，教材编写须符合皖江工学院教材建设与选用质量标准（见附件1）。</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第八条 教材编写实行主编负责制。主编的职称原则上须为副教授及以上，课程教学时间须五年及以上，具有丰富的科研教学经验和研究成果。主编主持编写工作并负责统稿，对教材总体质量负责，参编人员对所编写内容负责。专家学者个人编写的教材，由编写者对教材质量负全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第九条 建立教材周期修订制度，原则上按学制周期修订。根据党的理论创新成果、科学技术最新突破、学术研究最新进展等，充实新的内容，及时淘汰内容陈旧、缺乏特色而难以修订的教材。</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黑体" w:hAnsi="黑体" w:eastAsia="黑体" w:cs="Times New Roman"/>
          <w:bCs/>
          <w:kern w:val="2"/>
          <w:sz w:val="32"/>
          <w:szCs w:val="32"/>
          <w:lang w:val="en-US" w:eastAsia="zh-CN" w:bidi="ar-SA"/>
        </w:rPr>
      </w:pPr>
      <w:r>
        <w:rPr>
          <w:rFonts w:hint="eastAsia" w:ascii="黑体" w:hAnsi="黑体" w:eastAsia="黑体" w:cs="Times New Roman"/>
          <w:bCs/>
          <w:kern w:val="2"/>
          <w:sz w:val="32"/>
          <w:szCs w:val="32"/>
          <w:lang w:val="en-US" w:eastAsia="zh-CN" w:bidi="ar-SA"/>
        </w:rPr>
        <w:t>第四章 教材审核</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第十条 教材实行分级分类审核，坚持“凡编必审”。各二级教学单位负责组织相关学科领域校内外专家和教师代表，对本单位教师编写的教材进行审核。</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第十一条 教材审核应严把政治关、学术关，提升教材质量。政治把关要重点审核教材的政治方向和价值导向，学术把关要重点审核教材内容的科学性、先进性和适用性。</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第十二条 实行教材编写与审核分离制度，遵循回避原则。教材审核须符合以下程序：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（一）单位教材建设与管理领导小组负责成立审核专家组，原则上不少于3人（含校外专家和马克思主义领域专家）；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（二）教材审核实行盲审制度。专家组经个人审核和集体讨论，汇总整理成审核意见，审核结论为“通过”“修改再审”和“不予通过”三种；</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（三）所在单位审核通过后，出具教材编写审核意见，提交学校教材建设委员会，由学校审查通过后方可申请出版。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第十三条 如果现有公开出版的教材不能满足教学需要，任课教师可编写内部讲义（含习题集、实习手册和实验指导书）用于教学。内部讲义在印刷前应由教师所在单位教材建设与管理领导小组组织审稿，审稿人至少2名，应具有较高的学术水平，主讲过同类课程或熟悉该教材内容的同行专家担任。审稿通过后，由学校教材委员会审批后组织编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第十四条 内部讲义由学校后勤保障部负责印刷，其他单位和个人不得私自印刷或售卖。内部讲义在印刷前应履行相应审批手续，由教师和所在学院商定印数。以内部讲义形式实际应用两届（含）以上，经过教学检验，师生反映良好，在充分吸收各方面反馈意见认真修订后方可申请出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第十五条 凡我校教师编写的规划教材按科研工作量考核办法、本科教学质量工程项目申报文件等规定计算科研工作量或奖励。</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黑体" w:hAnsi="黑体" w:eastAsia="黑体" w:cs="Times New Roman"/>
          <w:bCs/>
          <w:kern w:val="2"/>
          <w:sz w:val="32"/>
          <w:szCs w:val="32"/>
          <w:lang w:val="en-US" w:eastAsia="zh-CN" w:bidi="ar-SA"/>
        </w:rPr>
      </w:pPr>
      <w:r>
        <w:rPr>
          <w:rFonts w:hint="eastAsia" w:ascii="黑体" w:hAnsi="黑体" w:eastAsia="黑体" w:cs="Times New Roman"/>
          <w:bCs/>
          <w:kern w:val="2"/>
          <w:sz w:val="32"/>
          <w:szCs w:val="32"/>
          <w:lang w:val="en-US" w:eastAsia="zh-CN" w:bidi="ar-SA"/>
        </w:rPr>
        <w:t>第五章  教材选用管理</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第十六条 教材质量直接影响课程教学质量，严把教材选用关，从源头上杜绝质量低劣的教材进入课堂，严禁选用“包销”教材。</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第十七条 学校开设的属于“马克思主义理论研究和建设工程（以下简称“马工程”）”重点教材建设的课程，按照教育部、中宣部相关要求，必须选用“马工程”重点教材。</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第十八条 优先选用国家级和省（部）级规划教材、精品教材和各级获奖优秀教材、各教学指导委员会推荐的教材。选用的教材要符合学校专业人才培养方案、教学计划和教学大纲的要求，符合教学规律和认知规律，便于课堂教学，有利于激发学生学习兴趣。选用近五年公开出版教材比例原则上要达75%。</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第十九条 选用的教材应为学生上课使用的教材，不允许为学生订购参考书、辅导材料、课外读物以及期刊杂志等。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第二十条 一门课程原则上只选用一本教材。某些课程确因教学改革需要而增加其他教材的，须由所在教研室提出申请，经二级学院（部）、校教材建设委员会批准，教务部备案后方可纳入集体采购。</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第二十一条 教学基本要求相同的课程，应选用同一教材。特别是全校公共课程、平行班级较多的课程所使用的教材不能因为任课老师不同而随意订购。</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第二十二条 选用教材时，尽量减轻学生的经济负担，遵循“选优用优”的原则，根据教学实际情况合理选用教材；允许公共选修课、专业选修课采用电子教材、电子资料、PPT等代替教材。</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第二十三条 严格境外教材选用管理。坚持为我所用，凡选必审，严把政治关、学术关、适用关。</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（一）境外教材是指作为教学用书和教辅用书的境外原版、境内影印、境内翻译及作为教材内容组成部分的音视频资源、图册等教学材料。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二）境外教材选用应符合国家意识形态、法律法规及人才培养要求。对于能够反映国家重大战略需求、国内缺乏适合教材的学科专业，可以引进体现先进教育理念、反映学科发展前沿、具有正确价值导向的境外教材。</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黑体" w:hAnsi="黑体" w:eastAsia="黑体" w:cs="Times New Roman"/>
          <w:bCs/>
          <w:kern w:val="2"/>
          <w:sz w:val="32"/>
          <w:szCs w:val="32"/>
          <w:lang w:val="en-US" w:eastAsia="zh-CN" w:bidi="ar-SA"/>
        </w:rPr>
      </w:pPr>
      <w:r>
        <w:rPr>
          <w:rFonts w:hint="eastAsia" w:ascii="黑体" w:hAnsi="黑体" w:eastAsia="黑体" w:cs="Times New Roman"/>
          <w:bCs/>
          <w:kern w:val="2"/>
          <w:sz w:val="32"/>
          <w:szCs w:val="32"/>
          <w:lang w:val="en-US" w:eastAsia="zh-CN" w:bidi="ar-SA"/>
        </w:rPr>
        <w:t>第六章  教材选用程序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第二十四条 根据教学任务安排，每年6月和12月开展教材征订工作。课程负责（主讲教师）先提出所开课程选定教材的建议，报所在教研室、开课院（部）审批同意。经过教材建设委员会讨论通过后，再按程序采购。选用非学校教材库中的教材用填写《皖江工学院学生教材选用审批表》（附件2）</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第二十五条 对已申报的教材征订计划，一般不得擅自更改。如所选教材确需更改的，由开课院（部）写教材选用变更申请，经院教材建设工作领导小组、校教材建设委员会同意后方可变更。</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第二十六条 教材采购部门在收到征订单后，要及时采购，如遇到所选教材不能采购到的情况，要立即以书面形式通知教务部，由教务部通知相关单位进行重选。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黑体" w:hAnsi="黑体" w:eastAsia="黑体" w:cs="黑体"/>
          <w:color w:val="auto"/>
          <w:sz w:val="24"/>
          <w:szCs w:val="24"/>
        </w:rPr>
      </w:pPr>
      <w:r>
        <w:rPr>
          <w:rFonts w:hint="eastAsia" w:ascii="黑体" w:hAnsi="黑体" w:eastAsia="黑体" w:cs="Times New Roman"/>
          <w:bCs/>
          <w:kern w:val="2"/>
          <w:sz w:val="32"/>
          <w:szCs w:val="32"/>
          <w:lang w:val="en-US" w:eastAsia="zh-CN" w:bidi="ar-SA"/>
        </w:rPr>
        <w:t>第七章 教材评优</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第二十七条 为激励教师编写优秀教材，促进学校教材建设工作，提高教学质量，学校定期开展教材评优工作。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第二十八条 优秀教材评选范围</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参加评选的教材须为正式出版的，我校教师任主编（第一作者），经两届以上（含两届）教学使用过的可参加评选，已获奖教材不再参加评选。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第二十九条 优秀教材评选标准</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参评的教材须符合皖江工学院教材建设基本要求。优秀教材应较好地体现思想性、科学性和启发性，较好地反映教学改革和科研成果，具有一定的特色和风格；经教学实践效果较好，获得师生好评，受益面广，达到国内同类教材的较高水平。</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第三十条 优秀教材评选程序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color w:val="auto"/>
          <w:sz w:val="24"/>
          <w:szCs w:val="24"/>
        </w:rPr>
      </w:pPr>
      <w:r>
        <w:rPr>
          <w:rFonts w:hint="eastAsia" w:ascii="仿宋" w:hAnsi="仿宋" w:eastAsia="仿宋" w:cs="Times New Roman"/>
          <w:bCs/>
          <w:kern w:val="2"/>
          <w:sz w:val="32"/>
          <w:szCs w:val="32"/>
          <w:lang w:val="en-US" w:eastAsia="zh-CN" w:bidi="ar-SA"/>
        </w:rPr>
        <w:t>每年校级本科教学质量工程项目立项时，将组织评选校级优秀教材，教材主编根据申报文件要求，填写相关表格，教务部初审后提交教学工作委员会审议。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color w:val="auto"/>
          <w:sz w:val="32"/>
          <w:szCs w:val="32"/>
        </w:rPr>
      </w:pPr>
      <w:r>
        <w:rPr>
          <w:rFonts w:hint="eastAsia" w:ascii="黑体" w:hAnsi="黑体" w:eastAsia="黑体" w:cs="Times New Roman"/>
          <w:bCs/>
          <w:kern w:val="2"/>
          <w:sz w:val="32"/>
          <w:szCs w:val="32"/>
          <w:lang w:val="en-US" w:eastAsia="zh-CN" w:bidi="ar-SA"/>
        </w:rPr>
        <w:t>第八章 检查监督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第三十一条 学校教材建设委员会负责统筹教材编审选用工作的检查监督。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第三十二条 教材编写（修订）、审核、出版、选用等发生以下情形之一的，由相关部门给予通报批评、责令停止违规行为，已使用的教材须停用，并视情节轻重和所造成的影响按规定给予单位和个人相应处分，作为职务评聘、评优评先、岗位晋升的重要否决项；涉嫌犯罪的，依法追究刑事责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（一）教材内容存在政治方向和价值导向的问题；</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（二）教材内容出现严重的知识性、科学性错误；</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（三）教材所含链接内容存在问题，产生严重后果；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（四）盗版盗印教材；</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（五）违规编写出版国家统编教材、其他公共基础必修课程教材及专题教育教材、读本；</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（六）未按国家和学校相关规定落实教材审核要求，违反“凡编必审”“凡选必审”原则；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（七）使用不正当手段干预教材审核、选用工作；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（八）未按规定程序选用，选用未经审核或审核未通过的教材；</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（九）擅自泄露教材审核信息等；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（十）擅自使用各种误导性标识等；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（十一）发布与教材有关的不实信息，散布谣言扰乱教材管理秩序等；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color w:val="auto"/>
          <w:sz w:val="32"/>
          <w:szCs w:val="32"/>
        </w:rPr>
      </w:pPr>
      <w:r>
        <w:rPr>
          <w:rFonts w:hint="eastAsia" w:ascii="仿宋" w:hAnsi="仿宋" w:eastAsia="仿宋" w:cs="Times New Roman"/>
          <w:bCs/>
          <w:kern w:val="2"/>
          <w:sz w:val="32"/>
          <w:szCs w:val="32"/>
          <w:lang w:val="en-US" w:eastAsia="zh-CN" w:bidi="ar-SA"/>
        </w:rPr>
        <w:t>（十二）其他与教材建设与管理相关的违法违规行为。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color w:val="auto"/>
          <w:sz w:val="32"/>
          <w:szCs w:val="32"/>
        </w:rPr>
      </w:pPr>
      <w:r>
        <w:rPr>
          <w:rFonts w:hint="eastAsia" w:ascii="黑体" w:hAnsi="黑体" w:eastAsia="黑体" w:cs="Times New Roman"/>
          <w:bCs/>
          <w:kern w:val="2"/>
          <w:sz w:val="32"/>
          <w:szCs w:val="32"/>
          <w:lang w:val="en-US" w:eastAsia="zh-CN" w:bidi="ar-SA"/>
        </w:rPr>
        <w:t>第九章 附 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第三十三条 本办法所指教材是供学校各类课程使用的教学用书以及作为教材内容组成部分的教学材料（如教材的配套音视频资源、图册等）。此外，课程使用的讲义、教案和教学参考材料以及数字教材参照本办法管理。</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第三十四条 本办法由教务部负责解释。</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第三十五条 本办法自公布之日起执行，原《皖江工学院教材建设工作管理规定（修订）》（皖工校政〔2021〕92 号 ）同时废止。</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30"/>
        <w:jc w:val="both"/>
        <w:textAlignment w:val="auto"/>
        <w:rPr>
          <w:rFonts w:hint="eastAsia" w:ascii="仿宋" w:hAnsi="仿宋" w:eastAsia="仿宋" w:cs="仿宋"/>
          <w:color w:val="auto"/>
          <w:sz w:val="24"/>
          <w:szCs w:val="24"/>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附件：1.皖江工学院教材建设</w:t>
      </w:r>
      <w:r>
        <w:rPr>
          <w:rFonts w:hint="eastAsia" w:ascii="仿宋" w:hAnsi="仿宋" w:eastAsia="仿宋" w:cs="Times New Roman"/>
          <w:b w:val="0"/>
          <w:bCs/>
          <w:color w:val="161616"/>
          <w:kern w:val="2"/>
          <w:sz w:val="32"/>
          <w:szCs w:val="32"/>
          <w:lang w:val="en-US" w:eastAsia="zh-CN" w:bidi="ar-SA"/>
        </w:rPr>
        <w:t>与选用质量标准</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1600" w:firstLineChars="500"/>
        <w:jc w:val="both"/>
        <w:textAlignment w:val="auto"/>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2.皖江工学院学生教材选用审批表</w:t>
      </w:r>
    </w:p>
    <w:p>
      <w:pPr>
        <w:pStyle w:val="8"/>
        <w:widowControl/>
        <w:numPr>
          <w:ilvl w:val="0"/>
          <w:numId w:val="0"/>
        </w:numPr>
        <w:spacing w:before="0" w:beforeAutospacing="0" w:after="0" w:afterAutospacing="0" w:line="350" w:lineRule="atLeast"/>
        <w:jc w:val="left"/>
        <w:rPr>
          <w:rFonts w:hint="eastAsia" w:ascii="仿宋" w:hAnsi="仿宋" w:eastAsia="仿宋" w:cs="仿宋"/>
          <w:color w:val="auto"/>
          <w:sz w:val="24"/>
          <w:szCs w:val="24"/>
          <w:lang w:val="en-US" w:eastAsia="zh-CN"/>
        </w:rPr>
      </w:pPr>
    </w:p>
    <w:p>
      <w:pPr>
        <w:pStyle w:val="8"/>
        <w:widowControl/>
        <w:numPr>
          <w:ilvl w:val="0"/>
          <w:numId w:val="0"/>
        </w:numPr>
        <w:spacing w:before="0" w:beforeAutospacing="0" w:after="0" w:afterAutospacing="0" w:line="350" w:lineRule="atLeast"/>
        <w:jc w:val="left"/>
        <w:rPr>
          <w:rFonts w:hint="eastAsia" w:ascii="仿宋" w:hAnsi="仿宋" w:eastAsia="仿宋" w:cs="仿宋"/>
          <w:color w:val="000000" w:themeColor="text1"/>
          <w:sz w:val="24"/>
          <w:szCs w:val="24"/>
          <w:lang w:val="en-US" w:eastAsia="zh-CN"/>
          <w14:textFill>
            <w14:solidFill>
              <w14:schemeClr w14:val="tx1"/>
            </w14:solidFill>
          </w14:textFill>
        </w:rPr>
      </w:pPr>
    </w:p>
    <w:p>
      <w:pPr>
        <w:pStyle w:val="8"/>
        <w:widowControl/>
        <w:numPr>
          <w:ilvl w:val="0"/>
          <w:numId w:val="0"/>
        </w:numPr>
        <w:spacing w:before="0" w:beforeAutospacing="0" w:after="0" w:afterAutospacing="0" w:line="350" w:lineRule="atLeast"/>
        <w:jc w:val="left"/>
        <w:rPr>
          <w:rFonts w:hint="eastAsia" w:ascii="仿宋" w:hAnsi="仿宋" w:eastAsia="仿宋" w:cs="仿宋"/>
          <w:color w:val="000000" w:themeColor="text1"/>
          <w:sz w:val="24"/>
          <w:szCs w:val="24"/>
          <w:lang w:val="en-US" w:eastAsia="zh-CN"/>
          <w14:textFill>
            <w14:solidFill>
              <w14:schemeClr w14:val="tx1"/>
            </w14:solidFill>
          </w14:textFill>
        </w:rPr>
      </w:pPr>
    </w:p>
    <w:p>
      <w:pPr>
        <w:pStyle w:val="8"/>
        <w:widowControl/>
        <w:numPr>
          <w:ilvl w:val="0"/>
          <w:numId w:val="0"/>
        </w:numPr>
        <w:spacing w:before="0" w:beforeAutospacing="0" w:after="0" w:afterAutospacing="0" w:line="350" w:lineRule="atLeast"/>
        <w:jc w:val="left"/>
        <w:rPr>
          <w:rFonts w:hint="eastAsia" w:ascii="仿宋" w:hAnsi="仿宋" w:eastAsia="仿宋" w:cs="仿宋"/>
          <w:color w:val="000000" w:themeColor="text1"/>
          <w:sz w:val="24"/>
          <w:szCs w:val="24"/>
          <w:lang w:val="en-US" w:eastAsia="zh-CN"/>
          <w14:textFill>
            <w14:solidFill>
              <w14:schemeClr w14:val="tx1"/>
            </w14:solidFill>
          </w14:textFill>
        </w:rPr>
      </w:pPr>
    </w:p>
    <w:p>
      <w:pPr>
        <w:pStyle w:val="8"/>
        <w:widowControl/>
        <w:numPr>
          <w:ilvl w:val="0"/>
          <w:numId w:val="0"/>
        </w:numPr>
        <w:spacing w:before="0" w:beforeAutospacing="0" w:after="0" w:afterAutospacing="0" w:line="350" w:lineRule="atLeast"/>
        <w:jc w:val="left"/>
        <w:rPr>
          <w:rFonts w:hint="eastAsia" w:ascii="仿宋" w:hAnsi="仿宋" w:eastAsia="仿宋" w:cs="仿宋"/>
          <w:color w:val="000000" w:themeColor="text1"/>
          <w:sz w:val="24"/>
          <w:szCs w:val="24"/>
          <w:lang w:val="en-US" w:eastAsia="zh-CN"/>
          <w14:textFill>
            <w14:solidFill>
              <w14:schemeClr w14:val="tx1"/>
            </w14:solidFill>
          </w14:textFill>
        </w:rPr>
      </w:pPr>
    </w:p>
    <w:p>
      <w:pPr>
        <w:pStyle w:val="2"/>
        <w:spacing w:before="0" w:after="0" w:line="360" w:lineRule="auto"/>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仿宋" w:hAnsi="仿宋" w:eastAsia="仿宋" w:cs="Times New Roman"/>
          <w:b w:val="0"/>
          <w:bCs/>
          <w:color w:val="161616"/>
          <w:kern w:val="2"/>
          <w:sz w:val="32"/>
          <w:szCs w:val="32"/>
          <w:lang w:val="en-US" w:eastAsia="zh-CN" w:bidi="ar-SA"/>
        </w:rPr>
        <w:t>附件1</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p>
    <w:p>
      <w:pPr>
        <w:pStyle w:val="2"/>
        <w:spacing w:before="0" w:after="0" w:line="360" w:lineRule="auto"/>
        <w:jc w:val="center"/>
        <w:rPr>
          <w:rFonts w:hint="eastAsia" w:ascii="宋体" w:hAnsi="宋体" w:eastAsia="宋体" w:cs="宋体"/>
          <w:b/>
          <w:bCs/>
          <w:color w:val="000000" w:themeColor="text1"/>
          <w:sz w:val="44"/>
          <w:szCs w:val="44"/>
          <w:lang w:val="en-US"/>
          <w14:textFill>
            <w14:solidFill>
              <w14:schemeClr w14:val="tx1"/>
            </w14:solidFill>
          </w14:textFill>
        </w:rPr>
      </w:pPr>
      <w:r>
        <w:rPr>
          <w:rFonts w:hint="eastAsia" w:ascii="宋体" w:hAnsi="宋体" w:eastAsia="宋体" w:cs="宋体"/>
          <w:b/>
          <w:bCs/>
          <w:color w:val="161616"/>
          <w:kern w:val="2"/>
          <w:sz w:val="44"/>
          <w:szCs w:val="44"/>
          <w:lang w:val="en-US" w:eastAsia="zh-CN" w:bidi="ar-SA"/>
        </w:rPr>
        <w:t>教材建设与选用质量标准</w:t>
      </w:r>
    </w:p>
    <w:tbl>
      <w:tblPr>
        <w:tblStyle w:val="15"/>
        <w:tblW w:w="907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52"/>
        <w:gridCol w:w="1140"/>
        <w:gridCol w:w="69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7" w:hRule="atLeast"/>
          <w:tblHeader/>
          <w:jc w:val="center"/>
        </w:trPr>
        <w:tc>
          <w:tcPr>
            <w:tcW w:w="952" w:type="dxa"/>
            <w:tcBorders>
              <w:tl2br w:val="nil"/>
              <w:tr2bl w:val="nil"/>
            </w:tcBorders>
            <w:vAlign w:val="center"/>
          </w:tcPr>
          <w:p>
            <w:pPr>
              <w:pStyle w:val="14"/>
              <w:overflowPunct w:val="0"/>
              <w:autoSpaceDE/>
              <w:autoSpaceDN/>
              <w:spacing w:line="264" w:lineRule="auto"/>
              <w:jc w:val="center"/>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一级指标</w:t>
            </w:r>
          </w:p>
        </w:tc>
        <w:tc>
          <w:tcPr>
            <w:tcW w:w="1140" w:type="dxa"/>
            <w:tcBorders>
              <w:tl2br w:val="nil"/>
              <w:tr2bl w:val="nil"/>
            </w:tcBorders>
            <w:vAlign w:val="center"/>
          </w:tcPr>
          <w:p>
            <w:pPr>
              <w:pStyle w:val="14"/>
              <w:overflowPunct w:val="0"/>
              <w:autoSpaceDE/>
              <w:autoSpaceDN/>
              <w:spacing w:line="264" w:lineRule="auto"/>
              <w:jc w:val="center"/>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二级指标</w:t>
            </w:r>
          </w:p>
        </w:tc>
        <w:tc>
          <w:tcPr>
            <w:tcW w:w="6979" w:type="dxa"/>
            <w:tcBorders>
              <w:tl2br w:val="nil"/>
              <w:tr2bl w:val="nil"/>
            </w:tcBorders>
            <w:vAlign w:val="center"/>
          </w:tcPr>
          <w:p>
            <w:pPr>
              <w:pStyle w:val="14"/>
              <w:overflowPunct w:val="0"/>
              <w:autoSpaceDE/>
              <w:autoSpaceDN/>
              <w:spacing w:line="264" w:lineRule="auto"/>
              <w:jc w:val="center"/>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质量标准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2" w:type="dxa"/>
            <w:vMerge w:val="restart"/>
            <w:tcBorders>
              <w:tl2br w:val="nil"/>
              <w:tr2bl w:val="nil"/>
            </w:tcBorders>
            <w:vAlign w:val="center"/>
          </w:tcPr>
          <w:p>
            <w:pPr>
              <w:pStyle w:val="16"/>
              <w:overflowPunct w:val="0"/>
              <w:autoSpaceDE/>
              <w:autoSpaceDN/>
              <w:spacing w:line="264"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教材建设准备</w:t>
            </w:r>
          </w:p>
        </w:tc>
        <w:tc>
          <w:tcPr>
            <w:tcW w:w="1140" w:type="dxa"/>
            <w:tcBorders>
              <w:tl2br w:val="nil"/>
              <w:tr2bl w:val="nil"/>
            </w:tcBorders>
            <w:vAlign w:val="center"/>
          </w:tcPr>
          <w:p>
            <w:pPr>
              <w:pStyle w:val="16"/>
              <w:overflowPunct w:val="0"/>
              <w:autoSpaceDE/>
              <w:autoSpaceDN/>
              <w:spacing w:line="264"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管理制度</w:t>
            </w:r>
          </w:p>
        </w:tc>
        <w:tc>
          <w:tcPr>
            <w:tcW w:w="6979" w:type="dxa"/>
            <w:tcBorders>
              <w:tl2br w:val="nil"/>
              <w:tr2bl w:val="nil"/>
            </w:tcBorders>
            <w:vAlign w:val="center"/>
          </w:tcPr>
          <w:p>
            <w:pPr>
              <w:pStyle w:val="16"/>
              <w:overflowPunct w:val="0"/>
              <w:autoSpaceDE/>
              <w:autoSpaceDN/>
              <w:spacing w:line="264"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有科学规范的教材建设管理制度，有统一有效、分工合理的组织领导和保障体制，以及科学合理的教材建设规划。教材建设采取项目制管理。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2" w:type="dxa"/>
            <w:vMerge w:val="continue"/>
            <w:tcBorders>
              <w:tl2br w:val="nil"/>
              <w:tr2bl w:val="nil"/>
            </w:tcBorders>
            <w:vAlign w:val="center"/>
          </w:tcPr>
          <w:p>
            <w:pPr>
              <w:overflowPunct w:val="0"/>
              <w:autoSpaceDE/>
              <w:autoSpaceDN/>
              <w:spacing w:line="264" w:lineRule="auto"/>
              <w:jc w:val="center"/>
              <w:rPr>
                <w:rFonts w:hint="eastAsia" w:ascii="仿宋" w:hAnsi="仿宋" w:eastAsia="仿宋" w:cs="仿宋"/>
                <w:color w:val="000000" w:themeColor="text1"/>
                <w:sz w:val="21"/>
                <w:szCs w:val="21"/>
                <w14:textFill>
                  <w14:solidFill>
                    <w14:schemeClr w14:val="tx1"/>
                  </w14:solidFill>
                </w14:textFill>
              </w:rPr>
            </w:pPr>
          </w:p>
        </w:tc>
        <w:tc>
          <w:tcPr>
            <w:tcW w:w="1140" w:type="dxa"/>
            <w:tcBorders>
              <w:tl2br w:val="nil"/>
              <w:tr2bl w:val="nil"/>
            </w:tcBorders>
            <w:vAlign w:val="center"/>
          </w:tcPr>
          <w:p>
            <w:pPr>
              <w:pStyle w:val="16"/>
              <w:overflowPunct w:val="0"/>
              <w:autoSpaceDE/>
              <w:autoSpaceDN/>
              <w:spacing w:line="264"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组织领导</w:t>
            </w:r>
          </w:p>
        </w:tc>
        <w:tc>
          <w:tcPr>
            <w:tcW w:w="6979" w:type="dxa"/>
            <w:tcBorders>
              <w:tl2br w:val="nil"/>
              <w:tr2bl w:val="nil"/>
            </w:tcBorders>
            <w:vAlign w:val="center"/>
          </w:tcPr>
          <w:p>
            <w:pPr>
              <w:pStyle w:val="8"/>
              <w:overflowPunct w:val="0"/>
              <w:autoSpaceDE/>
              <w:autoSpaceDN/>
              <w:spacing w:beforeAutospacing="0" w:afterAutospacing="0" w:line="264"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教材</w:t>
            </w:r>
            <w:r>
              <w:rPr>
                <w:rFonts w:hint="eastAsia" w:ascii="仿宋" w:hAnsi="仿宋" w:eastAsia="仿宋" w:cs="仿宋"/>
                <w:color w:val="000000" w:themeColor="text1"/>
                <w:sz w:val="21"/>
                <w:szCs w:val="21"/>
                <w:lang w:val="en-US" w:eastAsia="zh-CN"/>
                <w14:textFill>
                  <w14:solidFill>
                    <w14:schemeClr w14:val="tx1"/>
                  </w14:solidFill>
                </w14:textFill>
              </w:rPr>
              <w:t>管理</w:t>
            </w:r>
            <w:r>
              <w:rPr>
                <w:rFonts w:hint="eastAsia" w:ascii="仿宋" w:hAnsi="仿宋" w:eastAsia="仿宋" w:cs="仿宋"/>
                <w:color w:val="000000" w:themeColor="text1"/>
                <w:sz w:val="21"/>
                <w:szCs w:val="21"/>
                <w14:textFill>
                  <w14:solidFill>
                    <w14:schemeClr w14:val="tx1"/>
                  </w14:solidFill>
                </w14:textFill>
              </w:rPr>
              <w:t>实行校、院两级管理制度。学校成立教材建设委员会统筹全校教材建设与管理，校党委书记和分管教学副校长担任主任，教务部、资产部负责人担任副主任、各二级教学单位负责人担任委员，教务部为委员会秘书单位，执行教材建设委员会关于教材建设方面的决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2" w:type="dxa"/>
            <w:vMerge w:val="restart"/>
            <w:tcBorders>
              <w:tl2br w:val="nil"/>
              <w:tr2bl w:val="nil"/>
            </w:tcBorders>
            <w:vAlign w:val="center"/>
          </w:tcPr>
          <w:p>
            <w:pPr>
              <w:pStyle w:val="16"/>
              <w:overflowPunct w:val="0"/>
              <w:autoSpaceDE/>
              <w:autoSpaceDN/>
              <w:spacing w:line="264"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立项过程</w:t>
            </w:r>
          </w:p>
        </w:tc>
        <w:tc>
          <w:tcPr>
            <w:tcW w:w="1140" w:type="dxa"/>
            <w:tcBorders>
              <w:tl2br w:val="nil"/>
              <w:tr2bl w:val="nil"/>
            </w:tcBorders>
            <w:vAlign w:val="center"/>
          </w:tcPr>
          <w:p>
            <w:pPr>
              <w:pStyle w:val="16"/>
              <w:overflowPunct w:val="0"/>
              <w:autoSpaceDE/>
              <w:autoSpaceDN/>
              <w:spacing w:line="264"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师资要求</w:t>
            </w:r>
          </w:p>
        </w:tc>
        <w:tc>
          <w:tcPr>
            <w:tcW w:w="6979" w:type="dxa"/>
            <w:tcBorders>
              <w:tl2br w:val="nil"/>
              <w:tr2bl w:val="nil"/>
            </w:tcBorders>
            <w:vAlign w:val="center"/>
          </w:tcPr>
          <w:p>
            <w:pPr>
              <w:pStyle w:val="16"/>
              <w:overflowPunct w:val="0"/>
              <w:autoSpaceDE/>
              <w:autoSpaceDN/>
              <w:spacing w:line="264"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行主编负责制。主编的职称原则上须为副教授及以上，课程教学时间须五年及以上，具有丰富的科研教学经验和研究成果。主编主持编写工作并负责统稿，对教材总体质量负责，参编人员对所编写内容负责。专家学者个人编写的教材，由编写者对教材质量负全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2" w:type="dxa"/>
            <w:vMerge w:val="continue"/>
            <w:tcBorders>
              <w:tl2br w:val="nil"/>
              <w:tr2bl w:val="nil"/>
            </w:tcBorders>
            <w:vAlign w:val="center"/>
          </w:tcPr>
          <w:p>
            <w:pPr>
              <w:overflowPunct w:val="0"/>
              <w:autoSpaceDE/>
              <w:autoSpaceDN/>
              <w:spacing w:line="264" w:lineRule="auto"/>
              <w:jc w:val="center"/>
              <w:rPr>
                <w:rFonts w:hint="eastAsia" w:ascii="仿宋" w:hAnsi="仿宋" w:eastAsia="仿宋" w:cs="仿宋"/>
                <w:color w:val="000000" w:themeColor="text1"/>
                <w:sz w:val="21"/>
                <w:szCs w:val="21"/>
                <w14:textFill>
                  <w14:solidFill>
                    <w14:schemeClr w14:val="tx1"/>
                  </w14:solidFill>
                </w14:textFill>
              </w:rPr>
            </w:pPr>
          </w:p>
        </w:tc>
        <w:tc>
          <w:tcPr>
            <w:tcW w:w="1140" w:type="dxa"/>
            <w:tcBorders>
              <w:tl2br w:val="nil"/>
              <w:tr2bl w:val="nil"/>
            </w:tcBorders>
            <w:vAlign w:val="center"/>
          </w:tcPr>
          <w:p>
            <w:pPr>
              <w:pStyle w:val="16"/>
              <w:overflowPunct w:val="0"/>
              <w:autoSpaceDE/>
              <w:autoSpaceDN/>
              <w:spacing w:line="264" w:lineRule="auto"/>
              <w:jc w:val="center"/>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环节要求</w:t>
            </w:r>
          </w:p>
        </w:tc>
        <w:tc>
          <w:tcPr>
            <w:tcW w:w="6979" w:type="dxa"/>
            <w:tcBorders>
              <w:tl2br w:val="nil"/>
              <w:tr2bl w:val="nil"/>
            </w:tcBorders>
            <w:vAlign w:val="center"/>
          </w:tcPr>
          <w:p>
            <w:pPr>
              <w:pStyle w:val="16"/>
              <w:overflowPunct w:val="0"/>
              <w:autoSpaceDE/>
              <w:autoSpaceDN/>
              <w:spacing w:line="264"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在学校制定的教材出版规划和年度出版计划的指导下，二级学院（部）组织教师完成教材编写和审校工作。本校教师主编教材拟作为学生教材使用的，须通过教材建设委员会批准立项，未立项自行出版的教材不得进入教材库，且不得作为我校学生教材使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2" w:type="dxa"/>
            <w:vMerge w:val="restart"/>
            <w:tcBorders>
              <w:tl2br w:val="nil"/>
              <w:tr2bl w:val="nil"/>
            </w:tcBorders>
            <w:vAlign w:val="center"/>
          </w:tcPr>
          <w:p>
            <w:pPr>
              <w:pStyle w:val="16"/>
              <w:overflowPunct w:val="0"/>
              <w:autoSpaceDE/>
              <w:autoSpaceDN/>
              <w:spacing w:line="264"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项目管理</w:t>
            </w:r>
          </w:p>
        </w:tc>
        <w:tc>
          <w:tcPr>
            <w:tcW w:w="1140" w:type="dxa"/>
            <w:tcBorders>
              <w:tl2br w:val="nil"/>
              <w:tr2bl w:val="nil"/>
            </w:tcBorders>
            <w:vAlign w:val="center"/>
          </w:tcPr>
          <w:p>
            <w:pPr>
              <w:pStyle w:val="16"/>
              <w:overflowPunct w:val="0"/>
              <w:autoSpaceDE/>
              <w:autoSpaceDN/>
              <w:spacing w:line="264"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立项发文</w:t>
            </w:r>
          </w:p>
        </w:tc>
        <w:tc>
          <w:tcPr>
            <w:tcW w:w="6979" w:type="dxa"/>
            <w:tcBorders>
              <w:tl2br w:val="nil"/>
              <w:tr2bl w:val="nil"/>
            </w:tcBorders>
            <w:vAlign w:val="center"/>
          </w:tcPr>
          <w:p>
            <w:pPr>
              <w:pStyle w:val="16"/>
              <w:overflowPunct w:val="0"/>
              <w:autoSpaceDE/>
              <w:autoSpaceDN/>
              <w:spacing w:line="264"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审批通过的正式立项教材由教务部正式行文，并告知项目负责人。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2" w:type="dxa"/>
            <w:vMerge w:val="continue"/>
            <w:tcBorders>
              <w:tl2br w:val="nil"/>
              <w:tr2bl w:val="nil"/>
            </w:tcBorders>
            <w:vAlign w:val="center"/>
          </w:tcPr>
          <w:p>
            <w:pPr>
              <w:overflowPunct w:val="0"/>
              <w:autoSpaceDE/>
              <w:autoSpaceDN/>
              <w:spacing w:line="264" w:lineRule="auto"/>
              <w:jc w:val="center"/>
              <w:rPr>
                <w:rFonts w:hint="eastAsia" w:ascii="仿宋" w:hAnsi="仿宋" w:eastAsia="仿宋" w:cs="仿宋"/>
                <w:color w:val="000000" w:themeColor="text1"/>
                <w:sz w:val="21"/>
                <w:szCs w:val="21"/>
                <w14:textFill>
                  <w14:solidFill>
                    <w14:schemeClr w14:val="tx1"/>
                  </w14:solidFill>
                </w14:textFill>
              </w:rPr>
            </w:pPr>
          </w:p>
        </w:tc>
        <w:tc>
          <w:tcPr>
            <w:tcW w:w="1140" w:type="dxa"/>
            <w:tcBorders>
              <w:tl2br w:val="nil"/>
              <w:tr2bl w:val="nil"/>
            </w:tcBorders>
            <w:vAlign w:val="center"/>
          </w:tcPr>
          <w:p>
            <w:pPr>
              <w:pStyle w:val="16"/>
              <w:overflowPunct w:val="0"/>
              <w:autoSpaceDE/>
              <w:autoSpaceDN/>
              <w:spacing w:line="264"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教材编写</w:t>
            </w:r>
          </w:p>
        </w:tc>
        <w:tc>
          <w:tcPr>
            <w:tcW w:w="6979" w:type="dxa"/>
            <w:tcBorders>
              <w:tl2br w:val="nil"/>
              <w:tr2bl w:val="nil"/>
            </w:tcBorders>
            <w:vAlign w:val="center"/>
          </w:tcPr>
          <w:p>
            <w:pPr>
              <w:pStyle w:val="16"/>
              <w:overflowPunct w:val="0"/>
              <w:autoSpaceDE/>
              <w:autoSpaceDN/>
              <w:spacing w:line="264"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经学校立项公开出版的教材应代表学校的学科专业建设和教学水平，具有正确的政治导向和较高的学术水平。</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2" w:type="dxa"/>
            <w:vMerge w:val="continue"/>
            <w:tcBorders>
              <w:tl2br w:val="nil"/>
              <w:tr2bl w:val="nil"/>
            </w:tcBorders>
            <w:vAlign w:val="center"/>
          </w:tcPr>
          <w:p>
            <w:pPr>
              <w:overflowPunct w:val="0"/>
              <w:autoSpaceDE/>
              <w:autoSpaceDN/>
              <w:spacing w:line="264" w:lineRule="auto"/>
              <w:jc w:val="center"/>
              <w:rPr>
                <w:rFonts w:hint="eastAsia" w:ascii="仿宋" w:hAnsi="仿宋" w:eastAsia="仿宋" w:cs="仿宋"/>
                <w:color w:val="000000" w:themeColor="text1"/>
                <w:sz w:val="21"/>
                <w:szCs w:val="21"/>
                <w14:textFill>
                  <w14:solidFill>
                    <w14:schemeClr w14:val="tx1"/>
                  </w14:solidFill>
                </w14:textFill>
              </w:rPr>
            </w:pPr>
          </w:p>
        </w:tc>
        <w:tc>
          <w:tcPr>
            <w:tcW w:w="1140" w:type="dxa"/>
            <w:tcBorders>
              <w:tl2br w:val="nil"/>
              <w:tr2bl w:val="nil"/>
            </w:tcBorders>
            <w:vAlign w:val="center"/>
          </w:tcPr>
          <w:p>
            <w:pPr>
              <w:pStyle w:val="16"/>
              <w:overflowPunct w:val="0"/>
              <w:autoSpaceDE/>
              <w:autoSpaceDN/>
              <w:spacing w:line="264"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编写期限</w:t>
            </w:r>
          </w:p>
        </w:tc>
        <w:tc>
          <w:tcPr>
            <w:tcW w:w="6979" w:type="dxa"/>
            <w:tcBorders>
              <w:tl2br w:val="nil"/>
              <w:tr2bl w:val="nil"/>
            </w:tcBorders>
            <w:vAlign w:val="center"/>
          </w:tcPr>
          <w:p>
            <w:pPr>
              <w:pStyle w:val="16"/>
              <w:overflowPunct w:val="0"/>
              <w:autoSpaceDE/>
              <w:autoSpaceDN/>
              <w:spacing w:line="264"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立项项目严格按照学校规定的期限完成，完成形式与文件要求一致。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2" w:type="dxa"/>
            <w:vMerge w:val="restart"/>
            <w:tcBorders>
              <w:tl2br w:val="nil"/>
              <w:tr2bl w:val="nil"/>
            </w:tcBorders>
            <w:vAlign w:val="center"/>
          </w:tcPr>
          <w:p>
            <w:pPr>
              <w:pStyle w:val="16"/>
              <w:overflowPunct w:val="0"/>
              <w:autoSpaceDE/>
              <w:autoSpaceDN/>
              <w:spacing w:line="264"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教材审定</w:t>
            </w:r>
          </w:p>
        </w:tc>
        <w:tc>
          <w:tcPr>
            <w:tcW w:w="1140" w:type="dxa"/>
            <w:tcBorders>
              <w:tl2br w:val="nil"/>
              <w:tr2bl w:val="nil"/>
            </w:tcBorders>
            <w:vAlign w:val="center"/>
          </w:tcPr>
          <w:p>
            <w:pPr>
              <w:pStyle w:val="16"/>
              <w:overflowPunct w:val="0"/>
              <w:autoSpaceDE/>
              <w:autoSpaceDN/>
              <w:spacing w:line="264"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审定原则</w:t>
            </w:r>
          </w:p>
        </w:tc>
        <w:tc>
          <w:tcPr>
            <w:tcW w:w="6979" w:type="dxa"/>
            <w:tcBorders>
              <w:tl2br w:val="nil"/>
              <w:tr2bl w:val="nil"/>
            </w:tcBorders>
            <w:vAlign w:val="center"/>
          </w:tcPr>
          <w:p>
            <w:pPr>
              <w:pStyle w:val="16"/>
              <w:overflowPunct w:val="0"/>
              <w:autoSpaceDE/>
              <w:autoSpaceDN/>
              <w:spacing w:line="264"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凡编必审，</w:t>
            </w:r>
            <w:r>
              <w:rPr>
                <w:rFonts w:hint="eastAsia" w:ascii="仿宋" w:hAnsi="仿宋" w:eastAsia="仿宋" w:cs="仿宋"/>
                <w:color w:val="000000" w:themeColor="text1"/>
                <w:sz w:val="21"/>
                <w:szCs w:val="21"/>
                <w14:textFill>
                  <w14:solidFill>
                    <w14:schemeClr w14:val="tx1"/>
                  </w14:solidFill>
                </w14:textFill>
              </w:rPr>
              <w:t>编、审分开</w:t>
            </w:r>
            <w:r>
              <w:rPr>
                <w:rFonts w:hint="eastAsia" w:ascii="仿宋" w:hAnsi="仿宋" w:eastAsia="仿宋" w:cs="仿宋"/>
                <w:color w:val="000000" w:themeColor="text1"/>
                <w:sz w:val="21"/>
                <w:szCs w:val="21"/>
                <w:lang w:val="en-US"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教材编写人员不参加教材审定工作</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审定程序完备，审定标准公正、合理，审定工作客观公正、实事求是。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2" w:type="dxa"/>
            <w:vMerge w:val="continue"/>
            <w:tcBorders>
              <w:tl2br w:val="nil"/>
              <w:tr2bl w:val="nil"/>
            </w:tcBorders>
            <w:vAlign w:val="center"/>
          </w:tcPr>
          <w:p>
            <w:pPr>
              <w:overflowPunct w:val="0"/>
              <w:autoSpaceDE/>
              <w:autoSpaceDN/>
              <w:spacing w:line="264" w:lineRule="auto"/>
              <w:jc w:val="center"/>
              <w:rPr>
                <w:rFonts w:hint="eastAsia" w:ascii="仿宋" w:hAnsi="仿宋" w:eastAsia="仿宋" w:cs="仿宋"/>
                <w:color w:val="000000" w:themeColor="text1"/>
                <w:sz w:val="21"/>
                <w:szCs w:val="21"/>
                <w14:textFill>
                  <w14:solidFill>
                    <w14:schemeClr w14:val="tx1"/>
                  </w14:solidFill>
                </w14:textFill>
              </w:rPr>
            </w:pPr>
          </w:p>
        </w:tc>
        <w:tc>
          <w:tcPr>
            <w:tcW w:w="1140" w:type="dxa"/>
            <w:tcBorders>
              <w:tl2br w:val="nil"/>
              <w:tr2bl w:val="nil"/>
            </w:tcBorders>
            <w:vAlign w:val="center"/>
          </w:tcPr>
          <w:p>
            <w:pPr>
              <w:pStyle w:val="16"/>
              <w:overflowPunct w:val="0"/>
              <w:autoSpaceDE/>
              <w:autoSpaceDN/>
              <w:spacing w:line="264"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审定程序</w:t>
            </w:r>
          </w:p>
        </w:tc>
        <w:tc>
          <w:tcPr>
            <w:tcW w:w="6979" w:type="dxa"/>
            <w:tcBorders>
              <w:tl2br w:val="nil"/>
              <w:tr2bl w:val="nil"/>
            </w:tcBorders>
            <w:vAlign w:val="center"/>
          </w:tcPr>
          <w:p>
            <w:pPr>
              <w:pStyle w:val="16"/>
              <w:overflowPunct w:val="0"/>
              <w:autoSpaceDE/>
              <w:autoSpaceDN/>
              <w:spacing w:line="264"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一</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单位教材建设与管理领导小组负责成立审核专家组，原则上不少于3人（含校外专家和马克思主义领域专家）；</w:t>
            </w:r>
          </w:p>
          <w:p>
            <w:pPr>
              <w:pStyle w:val="16"/>
              <w:overflowPunct w:val="0"/>
              <w:autoSpaceDE/>
              <w:autoSpaceDN/>
              <w:spacing w:line="264"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（二）教材审核实行盲审制度。专家组经个人审核和集体讨论，汇总整理成审核意见，审核结论为“通过”“修改再审”和“不予通过”三种；</w:t>
            </w:r>
          </w:p>
          <w:p>
            <w:pPr>
              <w:pStyle w:val="16"/>
              <w:overflowPunct w:val="0"/>
              <w:autoSpaceDE/>
              <w:autoSpaceDN/>
              <w:spacing w:line="264"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（三）所在单位审核通过后，出具教材编写审核意见，提交学校教材建设委员会，由学校审查通过后方可申请出版。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2" w:type="dxa"/>
            <w:vMerge w:val="restart"/>
            <w:tcBorders>
              <w:tl2br w:val="nil"/>
              <w:tr2bl w:val="nil"/>
            </w:tcBorders>
            <w:vAlign w:val="center"/>
          </w:tcPr>
          <w:p>
            <w:pPr>
              <w:pStyle w:val="16"/>
              <w:overflowPunct w:val="0"/>
              <w:autoSpaceDE/>
              <w:autoSpaceDN/>
              <w:spacing w:line="264" w:lineRule="auto"/>
              <w:jc w:val="center"/>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自编讲义</w:t>
            </w:r>
          </w:p>
        </w:tc>
        <w:tc>
          <w:tcPr>
            <w:tcW w:w="1140" w:type="dxa"/>
            <w:tcBorders>
              <w:tl2br w:val="nil"/>
              <w:tr2bl w:val="nil"/>
            </w:tcBorders>
            <w:vAlign w:val="center"/>
          </w:tcPr>
          <w:p>
            <w:pPr>
              <w:pStyle w:val="16"/>
              <w:overflowPunct w:val="0"/>
              <w:autoSpaceDE/>
              <w:autoSpaceDN/>
              <w:spacing w:line="264" w:lineRule="auto"/>
              <w:jc w:val="center"/>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编审要求</w:t>
            </w:r>
          </w:p>
        </w:tc>
        <w:tc>
          <w:tcPr>
            <w:tcW w:w="6979" w:type="dxa"/>
            <w:tcBorders>
              <w:tl2br w:val="nil"/>
              <w:tr2bl w:val="nil"/>
            </w:tcBorders>
            <w:vAlign w:val="center"/>
          </w:tcPr>
          <w:p>
            <w:pPr>
              <w:pStyle w:val="16"/>
              <w:overflowPunct w:val="0"/>
              <w:autoSpaceDE/>
              <w:autoSpaceDN/>
              <w:spacing w:line="264"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如果现有公开出版的教材不能满足教学需要，任课教师可编写内部讲义（含习题集、实习手册和实验指导书）用于教学。内部讲义在印刷前应由教师所在单位教材建设与管理领导小组组织审稿，审稿人至少2名，应具有较高的学术水平，主讲过同类课程或熟悉该教材内容的同行专家担任。审稿通过后，由学校教材委员会审批后组织编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2" w:type="dxa"/>
            <w:vMerge w:val="continue"/>
            <w:tcBorders>
              <w:tl2br w:val="nil"/>
              <w:tr2bl w:val="nil"/>
            </w:tcBorders>
            <w:vAlign w:val="center"/>
          </w:tcPr>
          <w:p>
            <w:pPr>
              <w:overflowPunct w:val="0"/>
              <w:autoSpaceDE/>
              <w:autoSpaceDN/>
              <w:spacing w:line="264" w:lineRule="auto"/>
              <w:jc w:val="center"/>
              <w:rPr>
                <w:rFonts w:hint="eastAsia" w:ascii="仿宋" w:hAnsi="仿宋" w:eastAsia="仿宋" w:cs="仿宋"/>
                <w:color w:val="000000" w:themeColor="text1"/>
                <w:sz w:val="21"/>
                <w:szCs w:val="21"/>
                <w14:textFill>
                  <w14:solidFill>
                    <w14:schemeClr w14:val="tx1"/>
                  </w14:solidFill>
                </w14:textFill>
              </w:rPr>
            </w:pPr>
          </w:p>
        </w:tc>
        <w:tc>
          <w:tcPr>
            <w:tcW w:w="1140" w:type="dxa"/>
            <w:tcBorders>
              <w:tl2br w:val="nil"/>
              <w:tr2bl w:val="nil"/>
            </w:tcBorders>
            <w:vAlign w:val="center"/>
          </w:tcPr>
          <w:p>
            <w:pPr>
              <w:pStyle w:val="16"/>
              <w:overflowPunct w:val="0"/>
              <w:autoSpaceDE/>
              <w:autoSpaceDN/>
              <w:spacing w:line="264" w:lineRule="auto"/>
              <w:jc w:val="center"/>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印刷发放</w:t>
            </w:r>
          </w:p>
          <w:p>
            <w:pPr>
              <w:pStyle w:val="16"/>
              <w:overflowPunct w:val="0"/>
              <w:autoSpaceDE/>
              <w:autoSpaceDN/>
              <w:spacing w:line="264" w:lineRule="auto"/>
              <w:jc w:val="center"/>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要求</w:t>
            </w:r>
          </w:p>
        </w:tc>
        <w:tc>
          <w:tcPr>
            <w:tcW w:w="6979" w:type="dxa"/>
            <w:tcBorders>
              <w:tl2br w:val="nil"/>
              <w:tr2bl w:val="nil"/>
            </w:tcBorders>
            <w:vAlign w:val="center"/>
          </w:tcPr>
          <w:p>
            <w:pPr>
              <w:pStyle w:val="16"/>
              <w:overflowPunct w:val="0"/>
              <w:autoSpaceDE/>
              <w:autoSpaceDN/>
              <w:spacing w:line="264"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自编</w:t>
            </w:r>
            <w:r>
              <w:rPr>
                <w:rFonts w:hint="eastAsia" w:ascii="仿宋" w:hAnsi="仿宋" w:eastAsia="仿宋" w:cs="仿宋"/>
                <w:color w:val="000000" w:themeColor="text1"/>
                <w:sz w:val="21"/>
                <w:szCs w:val="21"/>
                <w14:textFill>
                  <w14:solidFill>
                    <w14:schemeClr w14:val="tx1"/>
                  </w14:solidFill>
                </w14:textFill>
              </w:rPr>
              <w:t>讲义由学校后勤保障部负责印刷，其他单位和个人不得私自印刷或售卖。内部讲义在印刷前应履行相应审批手续，由教师和所在学院（部）根据使用学生数商定印数。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2" w:type="dxa"/>
            <w:vMerge w:val="continue"/>
            <w:tcBorders>
              <w:tl2br w:val="nil"/>
              <w:tr2bl w:val="nil"/>
            </w:tcBorders>
            <w:vAlign w:val="center"/>
          </w:tcPr>
          <w:p>
            <w:pPr>
              <w:overflowPunct w:val="0"/>
              <w:autoSpaceDE/>
              <w:autoSpaceDN/>
              <w:spacing w:line="264" w:lineRule="auto"/>
              <w:jc w:val="center"/>
              <w:rPr>
                <w:rFonts w:hint="eastAsia" w:ascii="仿宋" w:hAnsi="仿宋" w:eastAsia="仿宋" w:cs="仿宋"/>
                <w:color w:val="000000" w:themeColor="text1"/>
                <w:sz w:val="21"/>
                <w:szCs w:val="21"/>
                <w14:textFill>
                  <w14:solidFill>
                    <w14:schemeClr w14:val="tx1"/>
                  </w14:solidFill>
                </w14:textFill>
              </w:rPr>
            </w:pPr>
          </w:p>
        </w:tc>
        <w:tc>
          <w:tcPr>
            <w:tcW w:w="1140" w:type="dxa"/>
            <w:tcBorders>
              <w:tl2br w:val="nil"/>
              <w:tr2bl w:val="nil"/>
            </w:tcBorders>
            <w:vAlign w:val="center"/>
          </w:tcPr>
          <w:p>
            <w:pPr>
              <w:pStyle w:val="16"/>
              <w:overflowPunct w:val="0"/>
              <w:autoSpaceDE/>
              <w:autoSpaceDN/>
              <w:spacing w:line="264" w:lineRule="auto"/>
              <w:jc w:val="center"/>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教材库</w:t>
            </w:r>
          </w:p>
        </w:tc>
        <w:tc>
          <w:tcPr>
            <w:tcW w:w="6979" w:type="dxa"/>
            <w:tcBorders>
              <w:tl2br w:val="nil"/>
              <w:tr2bl w:val="nil"/>
            </w:tcBorders>
            <w:vAlign w:val="center"/>
          </w:tcPr>
          <w:p>
            <w:pPr>
              <w:overflowPunct w:val="0"/>
              <w:autoSpaceDE/>
              <w:autoSpaceDN/>
              <w:spacing w:line="264" w:lineRule="auto"/>
              <w:jc w:val="both"/>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选用教材须从《皖江工学院教材库》中选择，严禁选用“包销”教材。新增教材须填写《皖江工学院学生教材选用审批表》入库后方可选用。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2" w:type="dxa"/>
            <w:vMerge w:val="continue"/>
            <w:tcBorders>
              <w:tl2br w:val="nil"/>
              <w:tr2bl w:val="nil"/>
            </w:tcBorders>
          </w:tcPr>
          <w:p>
            <w:pPr>
              <w:overflowPunct w:val="0"/>
              <w:autoSpaceDE/>
              <w:autoSpaceDN/>
              <w:spacing w:line="264" w:lineRule="auto"/>
              <w:jc w:val="center"/>
              <w:rPr>
                <w:rFonts w:hint="eastAsia" w:ascii="仿宋" w:hAnsi="仿宋" w:eastAsia="仿宋" w:cs="仿宋"/>
                <w:color w:val="000000" w:themeColor="text1"/>
                <w:sz w:val="21"/>
                <w:szCs w:val="21"/>
                <w14:textFill>
                  <w14:solidFill>
                    <w14:schemeClr w14:val="tx1"/>
                  </w14:solidFill>
                </w14:textFill>
              </w:rPr>
            </w:pPr>
          </w:p>
        </w:tc>
        <w:tc>
          <w:tcPr>
            <w:tcW w:w="1140" w:type="dxa"/>
            <w:vMerge w:val="restart"/>
            <w:tcBorders>
              <w:tl2br w:val="nil"/>
              <w:tr2bl w:val="nil"/>
            </w:tcBorders>
            <w:vAlign w:val="center"/>
          </w:tcPr>
          <w:p>
            <w:pPr>
              <w:pStyle w:val="16"/>
              <w:overflowPunct w:val="0"/>
              <w:autoSpaceDE/>
              <w:autoSpaceDN/>
              <w:spacing w:line="264" w:lineRule="auto"/>
              <w:jc w:val="center"/>
              <w:rPr>
                <w:rFonts w:hint="eastAsia" w:ascii="仿宋" w:hAnsi="仿宋" w:eastAsia="仿宋" w:cs="仿宋"/>
                <w:color w:val="000000" w:themeColor="text1"/>
                <w:sz w:val="21"/>
                <w:szCs w:val="21"/>
                <w:highlight w:val="none"/>
                <w:lang w:val="en-US"/>
                <w14:textFill>
                  <w14:solidFill>
                    <w14:schemeClr w14:val="tx1"/>
                  </w14:solidFill>
                </w14:textFill>
              </w:rPr>
            </w:pPr>
            <w:r>
              <w:rPr>
                <w:rFonts w:hint="eastAsia" w:ascii="仿宋" w:hAnsi="仿宋" w:eastAsia="仿宋" w:cs="仿宋"/>
                <w:color w:val="000000" w:themeColor="text1"/>
                <w:sz w:val="21"/>
                <w:szCs w:val="21"/>
                <w:highlight w:val="none"/>
                <w:lang w:val="en-US"/>
                <w14:textFill>
                  <w14:solidFill>
                    <w14:schemeClr w14:val="tx1"/>
                  </w14:solidFill>
                </w14:textFill>
              </w:rPr>
              <w:t>一般教材</w:t>
            </w:r>
          </w:p>
          <w:p>
            <w:pPr>
              <w:pStyle w:val="16"/>
              <w:overflowPunct w:val="0"/>
              <w:autoSpaceDE/>
              <w:autoSpaceDN/>
              <w:spacing w:line="264" w:lineRule="auto"/>
              <w:jc w:val="center"/>
              <w:rPr>
                <w:rFonts w:hint="eastAsia" w:ascii="仿宋" w:hAnsi="仿宋" w:eastAsia="仿宋" w:cs="仿宋"/>
                <w:color w:val="000000" w:themeColor="text1"/>
                <w:sz w:val="21"/>
                <w:szCs w:val="21"/>
                <w:highlight w:val="none"/>
                <w:lang w:val="en-US"/>
                <w14:textFill>
                  <w14:solidFill>
                    <w14:schemeClr w14:val="tx1"/>
                  </w14:solidFill>
                </w14:textFill>
              </w:rPr>
            </w:pPr>
            <w:r>
              <w:rPr>
                <w:rFonts w:hint="eastAsia" w:ascii="仿宋" w:hAnsi="仿宋" w:eastAsia="仿宋" w:cs="仿宋"/>
                <w:color w:val="000000" w:themeColor="text1"/>
                <w:sz w:val="21"/>
                <w:szCs w:val="21"/>
                <w:highlight w:val="none"/>
                <w:lang w:val="en-US"/>
                <w14:textFill>
                  <w14:solidFill>
                    <w14:schemeClr w14:val="tx1"/>
                  </w14:solidFill>
                </w14:textFill>
              </w:rPr>
              <w:t>选用标准</w:t>
            </w:r>
          </w:p>
        </w:tc>
        <w:tc>
          <w:tcPr>
            <w:tcW w:w="6979" w:type="dxa"/>
            <w:tcBorders>
              <w:tl2br w:val="nil"/>
              <w:tr2bl w:val="nil"/>
            </w:tcBorders>
            <w:vAlign w:val="center"/>
          </w:tcPr>
          <w:p>
            <w:pPr>
              <w:pStyle w:val="16"/>
              <w:overflowPunct w:val="0"/>
              <w:autoSpaceDE/>
              <w:autoSpaceDN/>
              <w:spacing w:line="264" w:lineRule="auto"/>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优先选用国家级和省（部）级规划教材、精品教材和各级获奖优秀教材、各教学指导委员会推荐的教材。选用的教材要符合学校专业人才培养方案、教学计划和教学大纲的要求，符合教学规律和认知规律，便于课堂教学，有利于激发学生学习兴趣。选用近五年公开出版教材比例须达75%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2" w:type="dxa"/>
            <w:vMerge w:val="continue"/>
            <w:tcBorders>
              <w:tl2br w:val="nil"/>
              <w:tr2bl w:val="nil"/>
            </w:tcBorders>
          </w:tcPr>
          <w:p>
            <w:pPr>
              <w:overflowPunct w:val="0"/>
              <w:autoSpaceDE/>
              <w:autoSpaceDN/>
              <w:spacing w:line="264" w:lineRule="auto"/>
              <w:jc w:val="both"/>
              <w:rPr>
                <w:rFonts w:hint="eastAsia" w:ascii="仿宋" w:hAnsi="仿宋" w:eastAsia="仿宋" w:cs="仿宋"/>
                <w:color w:val="000000" w:themeColor="text1"/>
                <w:sz w:val="21"/>
                <w:szCs w:val="21"/>
                <w14:textFill>
                  <w14:solidFill>
                    <w14:schemeClr w14:val="tx1"/>
                  </w14:solidFill>
                </w14:textFill>
              </w:rPr>
            </w:pPr>
          </w:p>
        </w:tc>
        <w:tc>
          <w:tcPr>
            <w:tcW w:w="1140" w:type="dxa"/>
            <w:vMerge w:val="continue"/>
            <w:tcBorders>
              <w:tl2br w:val="nil"/>
              <w:tr2bl w:val="nil"/>
            </w:tcBorders>
          </w:tcPr>
          <w:p>
            <w:pPr>
              <w:pStyle w:val="16"/>
              <w:overflowPunct w:val="0"/>
              <w:autoSpaceDE/>
              <w:autoSpaceDN/>
              <w:spacing w:line="264" w:lineRule="auto"/>
              <w:jc w:val="both"/>
              <w:rPr>
                <w:rFonts w:hint="eastAsia" w:ascii="仿宋" w:hAnsi="仿宋" w:eastAsia="仿宋" w:cs="仿宋"/>
                <w:color w:val="000000" w:themeColor="text1"/>
                <w:sz w:val="21"/>
                <w:szCs w:val="21"/>
                <w:lang w:val="en-US"/>
                <w14:textFill>
                  <w14:solidFill>
                    <w14:schemeClr w14:val="tx1"/>
                  </w14:solidFill>
                </w14:textFill>
              </w:rPr>
            </w:pPr>
          </w:p>
        </w:tc>
        <w:tc>
          <w:tcPr>
            <w:tcW w:w="6979" w:type="dxa"/>
            <w:tcBorders>
              <w:tl2br w:val="nil"/>
              <w:tr2bl w:val="nil"/>
            </w:tcBorders>
            <w:vAlign w:val="center"/>
          </w:tcPr>
          <w:p>
            <w:pPr>
              <w:pStyle w:val="16"/>
              <w:overflowPunct w:val="0"/>
              <w:autoSpaceDE/>
              <w:autoSpaceDN/>
              <w:spacing w:line="264" w:lineRule="auto"/>
              <w:jc w:val="both"/>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一门课程原则上只选用一本教材。个别课程确因教学改革需要而增加其他教材，须经教材建设委员会审批后方可选用。</w:t>
            </w:r>
          </w:p>
        </w:tc>
      </w:tr>
    </w:tbl>
    <w:p>
      <w:pPr>
        <w:pStyle w:val="8"/>
        <w:widowControl/>
        <w:numPr>
          <w:ilvl w:val="0"/>
          <w:numId w:val="0"/>
        </w:numPr>
        <w:spacing w:before="0" w:beforeAutospacing="0" w:after="0" w:afterAutospacing="0" w:line="350" w:lineRule="atLeast"/>
        <w:jc w:val="left"/>
        <w:rPr>
          <w:rFonts w:hint="eastAsia" w:ascii="仿宋" w:hAnsi="仿宋" w:eastAsia="仿宋" w:cs="仿宋"/>
          <w:color w:val="000000" w:themeColor="text1"/>
          <w:sz w:val="24"/>
          <w:szCs w:val="24"/>
          <w:lang w:val="en-US" w:eastAsia="zh-CN"/>
          <w14:textFill>
            <w14:solidFill>
              <w14:schemeClr w14:val="tx1"/>
            </w14:solidFill>
          </w14:textFill>
        </w:rPr>
      </w:pPr>
    </w:p>
    <w:p>
      <w:pPr>
        <w:pStyle w:val="8"/>
        <w:widowControl/>
        <w:spacing w:before="0" w:beforeAutospacing="0" w:after="0" w:afterAutospacing="0" w:line="350" w:lineRule="atLeast"/>
        <w:ind w:firstLine="430"/>
        <w:jc w:val="left"/>
        <w:rPr>
          <w:color w:val="000000" w:themeColor="text1"/>
          <w:sz w:val="32"/>
          <w:szCs w:val="32"/>
          <w14:textFill>
            <w14:solidFill>
              <w14:schemeClr w14:val="tx1"/>
            </w14:solidFill>
          </w14:textFill>
        </w:rPr>
      </w:pPr>
    </w:p>
    <w:p>
      <w:pPr>
        <w:pStyle w:val="8"/>
        <w:widowControl/>
        <w:spacing w:before="0" w:beforeAutospacing="0" w:after="0" w:afterAutospacing="0" w:line="10" w:lineRule="atLeast"/>
        <w:ind w:firstLine="280"/>
        <w:rPr>
          <w:color w:val="000000" w:themeColor="text1"/>
          <w:sz w:val="32"/>
          <w:szCs w:val="32"/>
          <w14:textFill>
            <w14:solidFill>
              <w14:schemeClr w14:val="tx1"/>
            </w14:solidFill>
          </w14:textFill>
        </w:rPr>
      </w:pPr>
    </w:p>
    <w:p>
      <w:pPr>
        <w:pStyle w:val="8"/>
        <w:widowControl/>
        <w:spacing w:before="0" w:beforeAutospacing="0" w:after="0" w:afterAutospacing="0" w:line="10" w:lineRule="atLeast"/>
        <w:ind w:firstLine="280"/>
        <w:rPr>
          <w:color w:val="000000" w:themeColor="text1"/>
          <w:sz w:val="32"/>
          <w:szCs w:val="32"/>
          <w14:textFill>
            <w14:solidFill>
              <w14:schemeClr w14:val="tx1"/>
            </w14:solidFill>
          </w14:textFill>
        </w:rPr>
      </w:pPr>
    </w:p>
    <w:p>
      <w:pPr>
        <w:pStyle w:val="8"/>
        <w:widowControl/>
        <w:spacing w:before="0" w:beforeAutospacing="0" w:after="0" w:afterAutospacing="0" w:line="10" w:lineRule="atLeast"/>
        <w:ind w:firstLine="280"/>
        <w:rPr>
          <w:color w:val="000000" w:themeColor="text1"/>
          <w:sz w:val="32"/>
          <w:szCs w:val="32"/>
          <w14:textFill>
            <w14:solidFill>
              <w14:schemeClr w14:val="tx1"/>
            </w14:solidFill>
          </w14:textFill>
        </w:rPr>
      </w:pPr>
    </w:p>
    <w:p>
      <w:pPr>
        <w:pStyle w:val="8"/>
        <w:widowControl/>
        <w:spacing w:before="0" w:beforeAutospacing="0" w:after="0" w:afterAutospacing="0" w:line="10" w:lineRule="atLeast"/>
        <w:ind w:firstLine="280"/>
        <w:rPr>
          <w:color w:val="000000" w:themeColor="text1"/>
          <w:sz w:val="32"/>
          <w:szCs w:val="32"/>
          <w14:textFill>
            <w14:solidFill>
              <w14:schemeClr w14:val="tx1"/>
            </w14:solidFill>
          </w14:textFill>
        </w:rPr>
      </w:pPr>
    </w:p>
    <w:p>
      <w:pPr>
        <w:pStyle w:val="8"/>
        <w:widowControl/>
        <w:spacing w:before="0" w:beforeAutospacing="0" w:after="0" w:afterAutospacing="0" w:line="10" w:lineRule="atLeast"/>
        <w:ind w:firstLine="280"/>
        <w:rPr>
          <w:color w:val="000000" w:themeColor="text1"/>
          <w:sz w:val="32"/>
          <w:szCs w:val="32"/>
          <w14:textFill>
            <w14:solidFill>
              <w14:schemeClr w14:val="tx1"/>
            </w14:solidFill>
          </w14:textFill>
        </w:rPr>
      </w:pPr>
    </w:p>
    <w:p>
      <w:pPr>
        <w:pStyle w:val="8"/>
        <w:widowControl/>
        <w:spacing w:before="0" w:beforeAutospacing="0" w:after="0" w:afterAutospacing="0" w:line="10" w:lineRule="atLeast"/>
        <w:ind w:firstLine="280"/>
        <w:rPr>
          <w:color w:val="000000" w:themeColor="text1"/>
          <w:sz w:val="32"/>
          <w:szCs w:val="32"/>
          <w14:textFill>
            <w14:solidFill>
              <w14:schemeClr w14:val="tx1"/>
            </w14:solidFill>
          </w14:textFill>
        </w:rPr>
      </w:pPr>
    </w:p>
    <w:p>
      <w:pPr>
        <w:pStyle w:val="8"/>
        <w:widowControl/>
        <w:spacing w:before="0" w:beforeAutospacing="0" w:after="0" w:afterAutospacing="0" w:line="10" w:lineRule="atLeast"/>
        <w:ind w:firstLine="280"/>
        <w:rPr>
          <w:color w:val="000000" w:themeColor="text1"/>
          <w:sz w:val="32"/>
          <w:szCs w:val="32"/>
          <w14:textFill>
            <w14:solidFill>
              <w14:schemeClr w14:val="tx1"/>
            </w14:solidFill>
          </w14:textFill>
        </w:rPr>
      </w:pPr>
    </w:p>
    <w:p>
      <w:pPr>
        <w:pStyle w:val="8"/>
        <w:widowControl/>
        <w:spacing w:before="0" w:beforeAutospacing="0" w:after="0" w:afterAutospacing="0" w:line="10" w:lineRule="atLeast"/>
        <w:ind w:firstLine="280"/>
        <w:rPr>
          <w:color w:val="000000" w:themeColor="text1"/>
          <w:sz w:val="32"/>
          <w:szCs w:val="32"/>
          <w14:textFill>
            <w14:solidFill>
              <w14:schemeClr w14:val="tx1"/>
            </w14:solidFill>
          </w14:textFill>
        </w:rPr>
      </w:pPr>
    </w:p>
    <w:p>
      <w:pPr>
        <w:pStyle w:val="8"/>
        <w:widowControl/>
        <w:spacing w:before="0" w:beforeAutospacing="0" w:after="0" w:afterAutospacing="0" w:line="10" w:lineRule="atLeast"/>
        <w:ind w:firstLine="280"/>
        <w:rPr>
          <w:color w:val="000000" w:themeColor="text1"/>
          <w:sz w:val="32"/>
          <w:szCs w:val="32"/>
          <w14:textFill>
            <w14:solidFill>
              <w14:schemeClr w14:val="tx1"/>
            </w14:solidFill>
          </w14:textFill>
        </w:rPr>
      </w:pPr>
    </w:p>
    <w:p>
      <w:pPr>
        <w:pStyle w:val="8"/>
        <w:widowControl/>
        <w:spacing w:before="0" w:beforeAutospacing="0" w:after="0" w:afterAutospacing="0" w:line="10" w:lineRule="atLeast"/>
        <w:ind w:firstLine="280"/>
        <w:rPr>
          <w:color w:val="000000" w:themeColor="text1"/>
          <w:sz w:val="32"/>
          <w:szCs w:val="32"/>
          <w14:textFill>
            <w14:solidFill>
              <w14:schemeClr w14:val="tx1"/>
            </w14:solidFill>
          </w14:textFill>
        </w:rPr>
      </w:pPr>
    </w:p>
    <w:p>
      <w:pPr>
        <w:pStyle w:val="8"/>
        <w:widowControl/>
        <w:spacing w:before="0" w:beforeAutospacing="0" w:after="0" w:afterAutospacing="0" w:line="10" w:lineRule="atLeast"/>
        <w:ind w:firstLine="280"/>
        <w:rPr>
          <w:color w:val="000000" w:themeColor="text1"/>
          <w:sz w:val="32"/>
          <w:szCs w:val="32"/>
          <w14:textFill>
            <w14:solidFill>
              <w14:schemeClr w14:val="tx1"/>
            </w14:solidFill>
          </w14:textFill>
        </w:rPr>
      </w:pPr>
    </w:p>
    <w:p>
      <w:pPr>
        <w:pStyle w:val="8"/>
        <w:widowControl/>
        <w:spacing w:before="0" w:beforeAutospacing="0" w:after="0" w:afterAutospacing="0" w:line="10" w:lineRule="atLeast"/>
        <w:ind w:firstLine="280"/>
        <w:rPr>
          <w:color w:val="000000" w:themeColor="text1"/>
          <w:sz w:val="32"/>
          <w:szCs w:val="32"/>
          <w14:textFill>
            <w14:solidFill>
              <w14:schemeClr w14:val="tx1"/>
            </w14:solidFill>
          </w14:textFill>
        </w:rPr>
      </w:pPr>
    </w:p>
    <w:p>
      <w:pPr>
        <w:pStyle w:val="8"/>
        <w:widowControl/>
        <w:spacing w:before="0" w:beforeAutospacing="0" w:after="0" w:afterAutospacing="0" w:line="10" w:lineRule="atLeast"/>
        <w:ind w:firstLine="280"/>
        <w:rPr>
          <w:color w:val="000000" w:themeColor="text1"/>
          <w:sz w:val="32"/>
          <w:szCs w:val="32"/>
          <w14:textFill>
            <w14:solidFill>
              <w14:schemeClr w14:val="tx1"/>
            </w14:solidFill>
          </w14:textFill>
        </w:rPr>
      </w:pPr>
    </w:p>
    <w:p>
      <w:pPr>
        <w:pStyle w:val="8"/>
        <w:widowControl/>
        <w:spacing w:before="0" w:beforeAutospacing="0" w:after="0" w:afterAutospacing="0" w:line="10" w:lineRule="atLeast"/>
        <w:ind w:firstLine="280"/>
        <w:rPr>
          <w:color w:val="000000" w:themeColor="text1"/>
          <w:sz w:val="32"/>
          <w:szCs w:val="32"/>
          <w14:textFill>
            <w14:solidFill>
              <w14:schemeClr w14:val="tx1"/>
            </w14:solidFill>
          </w14:textFill>
        </w:rPr>
      </w:pPr>
    </w:p>
    <w:p>
      <w:pPr>
        <w:pStyle w:val="8"/>
        <w:widowControl/>
        <w:numPr>
          <w:ilvl w:val="0"/>
          <w:numId w:val="0"/>
        </w:numPr>
        <w:spacing w:before="0" w:beforeAutospacing="0" w:after="0" w:afterAutospacing="0" w:line="350" w:lineRule="atLeast"/>
        <w:jc w:val="left"/>
        <w:rPr>
          <w:rFonts w:hint="eastAsia" w:ascii="仿宋" w:hAnsi="仿宋" w:eastAsia="仿宋" w:cs="仿宋"/>
          <w:color w:val="000000" w:themeColor="text1"/>
          <w:sz w:val="24"/>
          <w:szCs w:val="24"/>
          <w:lang w:val="en-US" w:eastAsia="zh-CN"/>
          <w14:textFill>
            <w14:solidFill>
              <w14:schemeClr w14:val="tx1"/>
            </w14:solidFill>
          </w14:textFill>
        </w:rPr>
      </w:pPr>
    </w:p>
    <w:p>
      <w:pPr>
        <w:pStyle w:val="3"/>
        <w:spacing w:before="0" w:after="0"/>
        <w:rPr>
          <w:rFonts w:hint="eastAsia" w:ascii="仿宋" w:hAnsi="仿宋" w:eastAsia="仿宋" w:cs="仿宋"/>
          <w:b/>
          <w:bCs/>
          <w:color w:val="000000" w:themeColor="text1"/>
          <w:sz w:val="24"/>
          <w:szCs w:val="24"/>
          <w:lang w:val="en-US"/>
          <w14:textFill>
            <w14:solidFill>
              <w14:schemeClr w14:val="tx1"/>
            </w14:solidFill>
          </w14:textFill>
        </w:rPr>
      </w:pPr>
      <w:r>
        <w:rPr>
          <w:rFonts w:hint="eastAsia" w:ascii="仿宋" w:hAnsi="仿宋" w:eastAsia="仿宋" w:cs="Times New Roman"/>
          <w:b w:val="0"/>
          <w:bCs/>
          <w:color w:val="161616"/>
          <w:kern w:val="2"/>
          <w:sz w:val="32"/>
          <w:szCs w:val="32"/>
          <w:lang w:val="en-US" w:eastAsia="zh-CN" w:bidi="ar-SA"/>
        </w:rPr>
        <w:t>附件2</w:t>
      </w: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w:t>
      </w:r>
    </w:p>
    <w:p>
      <w:pPr>
        <w:jc w:val="center"/>
        <w:rPr>
          <w:rFonts w:hint="eastAsia" w:ascii="宋体" w:hAnsi="宋体" w:eastAsia="宋体" w:cs="宋体"/>
          <w:b/>
          <w:bCs w:val="0"/>
          <w:color w:val="000000" w:themeColor="text1"/>
          <w:sz w:val="44"/>
          <w:szCs w:val="44"/>
          <w14:textFill>
            <w14:solidFill>
              <w14:schemeClr w14:val="tx1"/>
            </w14:solidFill>
          </w14:textFill>
        </w:rPr>
      </w:pPr>
      <w:r>
        <w:rPr>
          <w:rFonts w:hint="eastAsia" w:ascii="宋体" w:hAnsi="宋体" w:eastAsia="宋体" w:cs="宋体"/>
          <w:b/>
          <w:bCs w:val="0"/>
          <w:color w:val="161616"/>
          <w:kern w:val="2"/>
          <w:sz w:val="44"/>
          <w:szCs w:val="44"/>
          <w:lang w:val="en-US" w:eastAsia="zh-CN" w:bidi="ar-SA"/>
        </w:rPr>
        <w:t>皖江工学院学生教材选用审批表</w:t>
      </w:r>
    </w:p>
    <w:p>
      <w:pPr>
        <w:jc w:val="center"/>
        <w:rPr>
          <w:rFonts w:hint="eastAsia" w:ascii="宋体" w:hAnsi="宋体" w:eastAsia="宋体" w:cs="宋体"/>
          <w:bCs/>
          <w:color w:val="000000" w:themeColor="text1"/>
          <w:sz w:val="24"/>
          <w:szCs w:val="24"/>
          <w14:textFill>
            <w14:solidFill>
              <w14:schemeClr w14:val="tx1"/>
            </w14:solidFill>
          </w14:textFill>
        </w:rPr>
      </w:pPr>
    </w:p>
    <w:p>
      <w:pPr>
        <w:spacing w:after="48" w:afterLines="20"/>
        <w:jc w:val="both"/>
        <w:rPr>
          <w:rFonts w:hint="eastAsia" w:ascii="仿宋" w:hAnsi="仿宋" w:eastAsia="仿宋" w:cs="仿宋"/>
          <w:color w:val="000000" w:themeColor="text1"/>
          <w:sz w:val="18"/>
          <w:szCs w:val="18"/>
          <w:u w:val="single"/>
          <w:bdr w:val="single" w:color="auto" w:sz="4" w:space="0"/>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开课院（部）：</w:t>
      </w:r>
      <w:r>
        <w:rPr>
          <w:rFonts w:hint="eastAsia" w:ascii="仿宋" w:hAnsi="仿宋" w:eastAsia="仿宋" w:cs="仿宋"/>
          <w:color w:val="000000" w:themeColor="text1"/>
          <w:sz w:val="18"/>
          <w:szCs w:val="18"/>
          <w:u w:val="single"/>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 xml:space="preserve">（盖章）             </w:t>
      </w:r>
      <w:r>
        <w:rPr>
          <w:rFonts w:hint="eastAsia" w:ascii="仿宋" w:hAnsi="仿宋" w:eastAsia="仿宋" w:cs="仿宋"/>
          <w:color w:val="000000" w:themeColor="text1"/>
          <w:sz w:val="18"/>
          <w:szCs w:val="18"/>
          <w:lang w:val="en-US"/>
          <w14:textFill>
            <w14:solidFill>
              <w14:schemeClr w14:val="tx1"/>
            </w14:solidFill>
          </w14:textFill>
        </w:rPr>
        <w:t xml:space="preserve">         </w:t>
      </w:r>
      <w:r>
        <w:rPr>
          <w:rFonts w:hint="eastAsia" w:ascii="仿宋" w:hAnsi="仿宋" w:eastAsia="仿宋" w:cs="仿宋"/>
          <w:color w:val="000000" w:themeColor="text1"/>
          <w:sz w:val="18"/>
          <w:szCs w:val="18"/>
          <w:lang w:val="en-US" w:eastAsia="zh-CN"/>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 xml:space="preserve">           </w:t>
      </w:r>
      <w:r>
        <w:rPr>
          <w:rFonts w:hint="eastAsia" w:ascii="仿宋" w:hAnsi="仿宋" w:eastAsia="仿宋" w:cs="仿宋"/>
          <w:color w:val="000000" w:themeColor="text1"/>
          <w:sz w:val="18"/>
          <w:szCs w:val="18"/>
          <w:u w:val="single"/>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学年第</w:t>
      </w:r>
      <w:r>
        <w:rPr>
          <w:rFonts w:hint="eastAsia" w:ascii="仿宋" w:hAnsi="仿宋" w:eastAsia="仿宋" w:cs="仿宋"/>
          <w:color w:val="000000" w:themeColor="text1"/>
          <w:sz w:val="18"/>
          <w:szCs w:val="18"/>
          <w:u w:val="single"/>
          <w14:textFill>
            <w14:solidFill>
              <w14:schemeClr w14:val="tx1"/>
            </w14:solidFill>
          </w14:textFill>
        </w:rPr>
        <w:t xml:space="preserve"> </w:t>
      </w:r>
      <w:r>
        <w:rPr>
          <w:rFonts w:hint="eastAsia" w:ascii="仿宋" w:hAnsi="仿宋" w:eastAsia="仿宋" w:cs="仿宋"/>
          <w:color w:val="000000" w:themeColor="text1"/>
          <w:sz w:val="18"/>
          <w:szCs w:val="18"/>
          <w:u w:val="single"/>
          <w:lang w:val="en-US"/>
          <w14:textFill>
            <w14:solidFill>
              <w14:schemeClr w14:val="tx1"/>
            </w14:solidFill>
          </w14:textFill>
        </w:rPr>
        <w:t xml:space="preserve">  </w:t>
      </w:r>
      <w:r>
        <w:rPr>
          <w:rFonts w:hint="eastAsia" w:ascii="仿宋" w:hAnsi="仿宋" w:eastAsia="仿宋" w:cs="仿宋"/>
          <w:color w:val="000000" w:themeColor="text1"/>
          <w:sz w:val="18"/>
          <w:szCs w:val="18"/>
          <w:u w:val="single"/>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学期</w:t>
      </w:r>
    </w:p>
    <w:tbl>
      <w:tblPr>
        <w:tblStyle w:val="9"/>
        <w:tblW w:w="907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57" w:type="dxa"/>
          <w:left w:w="108" w:type="dxa"/>
          <w:bottom w:w="0" w:type="dxa"/>
          <w:right w:w="108" w:type="dxa"/>
        </w:tblCellMar>
      </w:tblPr>
      <w:tblGrid>
        <w:gridCol w:w="1801"/>
        <w:gridCol w:w="2908"/>
        <w:gridCol w:w="1386"/>
        <w:gridCol w:w="297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108" w:type="dxa"/>
            <w:bottom w:w="0" w:type="dxa"/>
            <w:right w:w="108" w:type="dxa"/>
          </w:tblCellMar>
        </w:tblPrEx>
        <w:trPr>
          <w:trHeight w:val="90" w:hRule="atLeast"/>
          <w:jc w:val="center"/>
        </w:trPr>
        <w:tc>
          <w:tcPr>
            <w:tcW w:w="1801"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课  程  名  称</w:t>
            </w:r>
          </w:p>
        </w:tc>
        <w:tc>
          <w:tcPr>
            <w:tcW w:w="2908"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p>
        </w:tc>
        <w:tc>
          <w:tcPr>
            <w:tcW w:w="1386"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课程代码</w:t>
            </w:r>
          </w:p>
        </w:tc>
        <w:tc>
          <w:tcPr>
            <w:tcW w:w="2976"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108" w:type="dxa"/>
            <w:bottom w:w="0" w:type="dxa"/>
            <w:right w:w="108" w:type="dxa"/>
          </w:tblCellMar>
        </w:tblPrEx>
        <w:trPr>
          <w:trHeight w:val="172" w:hRule="atLeast"/>
          <w:jc w:val="center"/>
        </w:trPr>
        <w:tc>
          <w:tcPr>
            <w:tcW w:w="1801"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必修课或选修课</w:t>
            </w:r>
          </w:p>
        </w:tc>
        <w:tc>
          <w:tcPr>
            <w:tcW w:w="2908"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p>
        </w:tc>
        <w:tc>
          <w:tcPr>
            <w:tcW w:w="1386"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拟用教材名称</w:t>
            </w:r>
          </w:p>
        </w:tc>
        <w:tc>
          <w:tcPr>
            <w:tcW w:w="2976"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108" w:type="dxa"/>
            <w:bottom w:w="0" w:type="dxa"/>
            <w:right w:w="108" w:type="dxa"/>
          </w:tblCellMar>
        </w:tblPrEx>
        <w:trPr>
          <w:trHeight w:val="90" w:hRule="atLeast"/>
          <w:jc w:val="center"/>
        </w:trPr>
        <w:tc>
          <w:tcPr>
            <w:tcW w:w="1801"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编    著    者</w:t>
            </w:r>
          </w:p>
        </w:tc>
        <w:tc>
          <w:tcPr>
            <w:tcW w:w="2908"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p>
        </w:tc>
        <w:tc>
          <w:tcPr>
            <w:tcW w:w="1386"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出版社</w:t>
            </w:r>
          </w:p>
        </w:tc>
        <w:tc>
          <w:tcPr>
            <w:tcW w:w="2976"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108" w:type="dxa"/>
            <w:bottom w:w="0" w:type="dxa"/>
            <w:right w:w="108" w:type="dxa"/>
          </w:tblCellMar>
        </w:tblPrEx>
        <w:trPr>
          <w:trHeight w:val="90" w:hRule="atLeast"/>
          <w:jc w:val="center"/>
        </w:trPr>
        <w:tc>
          <w:tcPr>
            <w:tcW w:w="1801"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版  次</w:t>
            </w:r>
          </w:p>
        </w:tc>
        <w:tc>
          <w:tcPr>
            <w:tcW w:w="2908"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p>
        </w:tc>
        <w:tc>
          <w:tcPr>
            <w:tcW w:w="1386"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出版时间</w:t>
            </w:r>
          </w:p>
        </w:tc>
        <w:tc>
          <w:tcPr>
            <w:tcW w:w="2976"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108" w:type="dxa"/>
            <w:bottom w:w="0" w:type="dxa"/>
            <w:right w:w="108" w:type="dxa"/>
          </w:tblCellMar>
        </w:tblPrEx>
        <w:trPr>
          <w:trHeight w:val="425" w:hRule="atLeast"/>
          <w:jc w:val="center"/>
        </w:trPr>
        <w:tc>
          <w:tcPr>
            <w:tcW w:w="1801" w:type="dxa"/>
            <w:tcBorders>
              <w:tl2br w:val="nil"/>
              <w:tr2bl w:val="nil"/>
            </w:tcBorders>
            <w:vAlign w:val="center"/>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ISBN书号</w:t>
            </w:r>
          </w:p>
        </w:tc>
        <w:tc>
          <w:tcPr>
            <w:tcW w:w="2908"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p>
        </w:tc>
        <w:tc>
          <w:tcPr>
            <w:tcW w:w="1386" w:type="dxa"/>
            <w:tcBorders>
              <w:tl2br w:val="nil"/>
              <w:tr2bl w:val="nil"/>
            </w:tcBorders>
            <w:vAlign w:val="center"/>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CIP数据</w:t>
            </w:r>
          </w:p>
        </w:tc>
        <w:tc>
          <w:tcPr>
            <w:tcW w:w="2976"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核字（    ）第</w:t>
            </w:r>
            <w:r>
              <w:rPr>
                <w:rFonts w:hint="eastAsia" w:ascii="仿宋" w:hAnsi="仿宋" w:eastAsia="仿宋" w:cs="仿宋"/>
                <w:color w:val="000000" w:themeColor="text1"/>
                <w:sz w:val="18"/>
                <w:szCs w:val="18"/>
                <w:u w:val="single"/>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108" w:type="dxa"/>
            <w:bottom w:w="0" w:type="dxa"/>
            <w:right w:w="108" w:type="dxa"/>
          </w:tblCellMar>
        </w:tblPrEx>
        <w:trPr>
          <w:trHeight w:val="90" w:hRule="atLeast"/>
          <w:jc w:val="center"/>
        </w:trPr>
        <w:tc>
          <w:tcPr>
            <w:tcW w:w="9071" w:type="dxa"/>
            <w:gridSpan w:val="4"/>
            <w:tcBorders>
              <w:tl2br w:val="nil"/>
              <w:tr2bl w:val="nil"/>
            </w:tcBorders>
            <w:vAlign w:val="center"/>
          </w:tcPr>
          <w:p>
            <w:pPr>
              <w:ind w:right="-153" w:rightChars="-73"/>
              <w:jc w:val="both"/>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教材使用对象：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108" w:type="dxa"/>
            <w:bottom w:w="0" w:type="dxa"/>
            <w:right w:w="108" w:type="dxa"/>
          </w:tblCellMar>
        </w:tblPrEx>
        <w:trPr>
          <w:trHeight w:val="454" w:hRule="atLeast"/>
          <w:jc w:val="center"/>
        </w:trPr>
        <w:tc>
          <w:tcPr>
            <w:tcW w:w="1801"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教材基本情况</w:t>
            </w:r>
          </w:p>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（可多选、请打√）</w:t>
            </w:r>
          </w:p>
        </w:tc>
        <w:tc>
          <w:tcPr>
            <w:tcW w:w="7270" w:type="dxa"/>
            <w:gridSpan w:val="3"/>
            <w:tcBorders>
              <w:tl2br w:val="nil"/>
              <w:tr2bl w:val="nil"/>
            </w:tcBorders>
          </w:tcPr>
          <w:p>
            <w:pPr>
              <w:ind w:right="-153" w:rightChars="-73"/>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A:面向21世纪课程教材       B:马克思主义理论研究和建设工程重点教材</w:t>
            </w:r>
          </w:p>
          <w:p>
            <w:pPr>
              <w:ind w:right="-153" w:rightChars="-73"/>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C:国家精品教材            </w:t>
            </w:r>
            <w:r>
              <w:rPr>
                <w:rFonts w:hint="eastAsia" w:ascii="仿宋" w:hAnsi="仿宋" w:eastAsia="仿宋" w:cs="仿宋"/>
                <w:color w:val="000000" w:themeColor="text1"/>
                <w:sz w:val="18"/>
                <w:szCs w:val="18"/>
                <w:lang w:val="en-US"/>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D:国家规划教材         E:教育部教指委推荐教材</w:t>
            </w:r>
          </w:p>
          <w:p>
            <w:pPr>
              <w:ind w:right="-153" w:rightChars="-73"/>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F:省级精品教材             </w:t>
            </w:r>
            <w:r>
              <w:rPr>
                <w:rFonts w:hint="eastAsia" w:ascii="仿宋" w:hAnsi="仿宋" w:eastAsia="仿宋" w:cs="仿宋"/>
                <w:color w:val="000000" w:themeColor="text1"/>
                <w:sz w:val="18"/>
                <w:szCs w:val="18"/>
                <w:lang w:val="en-US" w:eastAsia="zh-CN"/>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G:省级规划教材         H:近三年出版教材</w:t>
            </w:r>
          </w:p>
          <w:p>
            <w:pPr>
              <w:ind w:right="-153" w:rightChars="-73"/>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I:学校精品教材            </w:t>
            </w:r>
            <w:r>
              <w:rPr>
                <w:rFonts w:hint="eastAsia" w:ascii="仿宋" w:hAnsi="仿宋" w:eastAsia="仿宋" w:cs="仿宋"/>
                <w:color w:val="000000" w:themeColor="text1"/>
                <w:sz w:val="18"/>
                <w:szCs w:val="18"/>
                <w:lang w:val="en-US"/>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 xml:space="preserve"> J:学校规划教材   </w:t>
            </w:r>
            <w:r>
              <w:rPr>
                <w:rFonts w:hint="eastAsia" w:ascii="仿宋" w:hAnsi="仿宋" w:eastAsia="仿宋" w:cs="仿宋"/>
                <w:color w:val="000000" w:themeColor="text1"/>
                <w:sz w:val="18"/>
                <w:szCs w:val="18"/>
                <w:lang w:val="en-US" w:eastAsia="zh-CN"/>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 xml:space="preserve"> </w:t>
            </w:r>
            <w:r>
              <w:rPr>
                <w:rFonts w:hint="eastAsia" w:ascii="仿宋" w:hAnsi="仿宋" w:eastAsia="仿宋" w:cs="仿宋"/>
                <w:color w:val="000000" w:themeColor="text1"/>
                <w:sz w:val="18"/>
                <w:szCs w:val="18"/>
                <w:lang w:val="en-US" w:eastAsia="zh-CN"/>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 xml:space="preserve">   K:其他正式出版教材         </w:t>
            </w:r>
          </w:p>
          <w:p>
            <w:pPr>
              <w:ind w:right="-153" w:rightChars="-73"/>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L:自编教材               </w:t>
            </w:r>
            <w:r>
              <w:rPr>
                <w:rFonts w:hint="eastAsia" w:ascii="仿宋" w:hAnsi="仿宋" w:eastAsia="仿宋" w:cs="仿宋"/>
                <w:color w:val="000000" w:themeColor="text1"/>
                <w:sz w:val="18"/>
                <w:szCs w:val="18"/>
                <w:lang w:val="en-US"/>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 xml:space="preserve"> M:外文原版教材         N:一般教材</w:t>
            </w:r>
          </w:p>
          <w:p>
            <w:pPr>
              <w:ind w:right="-153" w:rightChars="-73"/>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O:其他</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108" w:type="dxa"/>
            <w:bottom w:w="0" w:type="dxa"/>
            <w:right w:w="108" w:type="dxa"/>
          </w:tblCellMar>
        </w:tblPrEx>
        <w:trPr>
          <w:trHeight w:val="90" w:hRule="atLeast"/>
          <w:jc w:val="center"/>
        </w:trPr>
        <w:tc>
          <w:tcPr>
            <w:tcW w:w="9071" w:type="dxa"/>
            <w:gridSpan w:val="4"/>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以下为备选教材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108" w:type="dxa"/>
            <w:bottom w:w="0" w:type="dxa"/>
            <w:right w:w="108" w:type="dxa"/>
          </w:tblCellMar>
        </w:tblPrEx>
        <w:trPr>
          <w:trHeight w:val="90" w:hRule="atLeast"/>
          <w:jc w:val="center"/>
        </w:trPr>
        <w:tc>
          <w:tcPr>
            <w:tcW w:w="1801"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备选教材名称</w:t>
            </w:r>
          </w:p>
        </w:tc>
        <w:tc>
          <w:tcPr>
            <w:tcW w:w="7270" w:type="dxa"/>
            <w:gridSpan w:val="3"/>
            <w:tcBorders>
              <w:tl2br w:val="nil"/>
              <w:tr2bl w:val="nil"/>
            </w:tcBorders>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108" w:type="dxa"/>
            <w:bottom w:w="0" w:type="dxa"/>
            <w:right w:w="108" w:type="dxa"/>
          </w:tblCellMar>
        </w:tblPrEx>
        <w:trPr>
          <w:trHeight w:val="90" w:hRule="atLeast"/>
          <w:jc w:val="center"/>
        </w:trPr>
        <w:tc>
          <w:tcPr>
            <w:tcW w:w="1801"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编    著    者</w:t>
            </w:r>
          </w:p>
        </w:tc>
        <w:tc>
          <w:tcPr>
            <w:tcW w:w="2908"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p>
        </w:tc>
        <w:tc>
          <w:tcPr>
            <w:tcW w:w="1386"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出版社</w:t>
            </w:r>
          </w:p>
        </w:tc>
        <w:tc>
          <w:tcPr>
            <w:tcW w:w="2976"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108" w:type="dxa"/>
            <w:bottom w:w="0" w:type="dxa"/>
            <w:right w:w="108" w:type="dxa"/>
          </w:tblCellMar>
        </w:tblPrEx>
        <w:trPr>
          <w:trHeight w:val="90" w:hRule="atLeast"/>
          <w:jc w:val="center"/>
        </w:trPr>
        <w:tc>
          <w:tcPr>
            <w:tcW w:w="1801"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版  次</w:t>
            </w:r>
          </w:p>
        </w:tc>
        <w:tc>
          <w:tcPr>
            <w:tcW w:w="2908"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p>
        </w:tc>
        <w:tc>
          <w:tcPr>
            <w:tcW w:w="1386"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出版时间</w:t>
            </w:r>
          </w:p>
        </w:tc>
        <w:tc>
          <w:tcPr>
            <w:tcW w:w="2976"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108" w:type="dxa"/>
            <w:bottom w:w="0" w:type="dxa"/>
            <w:right w:w="108" w:type="dxa"/>
          </w:tblCellMar>
        </w:tblPrEx>
        <w:trPr>
          <w:trHeight w:val="90" w:hRule="atLeast"/>
          <w:jc w:val="center"/>
        </w:trPr>
        <w:tc>
          <w:tcPr>
            <w:tcW w:w="1801" w:type="dxa"/>
            <w:tcBorders>
              <w:tl2br w:val="nil"/>
              <w:tr2bl w:val="nil"/>
            </w:tcBorders>
            <w:vAlign w:val="center"/>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ISBN书号</w:t>
            </w:r>
          </w:p>
        </w:tc>
        <w:tc>
          <w:tcPr>
            <w:tcW w:w="2908"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p>
        </w:tc>
        <w:tc>
          <w:tcPr>
            <w:tcW w:w="1386" w:type="dxa"/>
            <w:tcBorders>
              <w:tl2br w:val="nil"/>
              <w:tr2bl w:val="nil"/>
            </w:tcBorders>
            <w:vAlign w:val="center"/>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CIP数据</w:t>
            </w:r>
          </w:p>
        </w:tc>
        <w:tc>
          <w:tcPr>
            <w:tcW w:w="2976"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核字（   ）第</w:t>
            </w:r>
            <w:r>
              <w:rPr>
                <w:rFonts w:hint="eastAsia" w:ascii="仿宋" w:hAnsi="仿宋" w:eastAsia="仿宋" w:cs="仿宋"/>
                <w:color w:val="000000" w:themeColor="text1"/>
                <w:sz w:val="18"/>
                <w:szCs w:val="18"/>
                <w:u w:val="single"/>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108" w:type="dxa"/>
            <w:bottom w:w="0" w:type="dxa"/>
            <w:right w:w="108" w:type="dxa"/>
          </w:tblCellMar>
        </w:tblPrEx>
        <w:trPr>
          <w:trHeight w:val="454" w:hRule="atLeast"/>
          <w:jc w:val="center"/>
        </w:trPr>
        <w:tc>
          <w:tcPr>
            <w:tcW w:w="1801"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教材基本情况</w:t>
            </w:r>
          </w:p>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（可多选、请打√）</w:t>
            </w:r>
          </w:p>
        </w:tc>
        <w:tc>
          <w:tcPr>
            <w:tcW w:w="7270" w:type="dxa"/>
            <w:gridSpan w:val="3"/>
            <w:tcBorders>
              <w:tl2br w:val="nil"/>
              <w:tr2bl w:val="nil"/>
            </w:tcBorders>
          </w:tcPr>
          <w:p>
            <w:pPr>
              <w:ind w:right="-153" w:rightChars="-73"/>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A:面向21世纪课程教材        B:马克思主义理论研究和建设工程重点教材</w:t>
            </w:r>
          </w:p>
          <w:p>
            <w:pPr>
              <w:ind w:right="-153" w:rightChars="-73"/>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C:国家精品教材              </w:t>
            </w:r>
            <w:r>
              <w:rPr>
                <w:rFonts w:hint="eastAsia" w:ascii="仿宋" w:hAnsi="仿宋" w:eastAsia="仿宋" w:cs="仿宋"/>
                <w:color w:val="000000" w:themeColor="text1"/>
                <w:sz w:val="18"/>
                <w:szCs w:val="18"/>
                <w:lang w:val="en-US"/>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D:国家规划教材            E:教育部教指委推荐教材</w:t>
            </w:r>
          </w:p>
          <w:p>
            <w:pPr>
              <w:ind w:right="-153" w:rightChars="-73"/>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F:省级精品教材               G:省级规划教材            H:近三年出版教材</w:t>
            </w:r>
          </w:p>
          <w:p>
            <w:pPr>
              <w:ind w:right="-153" w:rightChars="-73"/>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I:学校精品教材            </w:t>
            </w:r>
            <w:r>
              <w:rPr>
                <w:rFonts w:hint="eastAsia" w:ascii="仿宋" w:hAnsi="仿宋" w:eastAsia="仿宋" w:cs="仿宋"/>
                <w:color w:val="000000" w:themeColor="text1"/>
                <w:sz w:val="18"/>
                <w:szCs w:val="18"/>
                <w:lang w:val="en-US"/>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 xml:space="preserve">J:学校规划教材          </w:t>
            </w:r>
            <w:r>
              <w:rPr>
                <w:rFonts w:hint="eastAsia" w:ascii="仿宋" w:hAnsi="仿宋" w:eastAsia="仿宋" w:cs="仿宋"/>
                <w:color w:val="000000" w:themeColor="text1"/>
                <w:sz w:val="18"/>
                <w:szCs w:val="18"/>
                <w:lang w:val="en-US"/>
                <w14:textFill>
                  <w14:solidFill>
                    <w14:schemeClr w14:val="tx1"/>
                  </w14:solidFill>
                </w14:textFill>
              </w:rPr>
              <w:t xml:space="preserve"> </w:t>
            </w:r>
            <w:r>
              <w:rPr>
                <w:rFonts w:hint="eastAsia" w:ascii="仿宋" w:hAnsi="仿宋" w:eastAsia="仿宋" w:cs="仿宋"/>
                <w:color w:val="000000" w:themeColor="text1"/>
                <w:sz w:val="18"/>
                <w:szCs w:val="18"/>
                <w:lang w:val="en-US" w:eastAsia="zh-CN"/>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 xml:space="preserve">K:其他正式出版教材         </w:t>
            </w:r>
          </w:p>
          <w:p>
            <w:pPr>
              <w:ind w:right="-153" w:rightChars="-73"/>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L:自编教材               </w:t>
            </w:r>
            <w:r>
              <w:rPr>
                <w:rFonts w:hint="eastAsia" w:ascii="仿宋" w:hAnsi="仿宋" w:eastAsia="仿宋" w:cs="仿宋"/>
                <w:color w:val="000000" w:themeColor="text1"/>
                <w:sz w:val="18"/>
                <w:szCs w:val="18"/>
                <w:lang w:val="en-US"/>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M:外文原版教材            N:一般教材</w:t>
            </w:r>
          </w:p>
          <w:p>
            <w:pPr>
              <w:ind w:right="-153" w:rightChars="-73"/>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O:其他</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108" w:type="dxa"/>
            <w:bottom w:w="0" w:type="dxa"/>
            <w:right w:w="108" w:type="dxa"/>
          </w:tblCellMar>
        </w:tblPrEx>
        <w:trPr>
          <w:trHeight w:val="579" w:hRule="atLeast"/>
          <w:jc w:val="center"/>
        </w:trPr>
        <w:tc>
          <w:tcPr>
            <w:tcW w:w="1801"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选用本教材</w:t>
            </w:r>
          </w:p>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的理由</w:t>
            </w:r>
          </w:p>
        </w:tc>
        <w:tc>
          <w:tcPr>
            <w:tcW w:w="7270" w:type="dxa"/>
            <w:gridSpan w:val="3"/>
            <w:tcBorders>
              <w:tl2br w:val="nil"/>
              <w:tr2bl w:val="nil"/>
            </w:tcBorders>
          </w:tcPr>
          <w:p>
            <w:pPr>
              <w:ind w:right="-153" w:rightChars="-73" w:firstLine="3851"/>
              <w:jc w:val="right"/>
              <w:rPr>
                <w:rFonts w:hint="eastAsia" w:ascii="仿宋" w:hAnsi="仿宋" w:eastAsia="仿宋" w:cs="仿宋"/>
                <w:color w:val="000000" w:themeColor="text1"/>
                <w:sz w:val="18"/>
                <w:szCs w:val="18"/>
                <w14:textFill>
                  <w14:solidFill>
                    <w14:schemeClr w14:val="tx1"/>
                  </w14:solidFill>
                </w14:textFill>
              </w:rPr>
            </w:pPr>
          </w:p>
          <w:p>
            <w:pPr>
              <w:ind w:right="-153" w:rightChars="-73"/>
              <w:jc w:val="right"/>
              <w:rPr>
                <w:rFonts w:hint="eastAsia" w:ascii="仿宋" w:hAnsi="仿宋" w:eastAsia="仿宋" w:cs="仿宋"/>
                <w:color w:val="000000" w:themeColor="text1"/>
                <w:sz w:val="18"/>
                <w:szCs w:val="18"/>
                <w14:textFill>
                  <w14:solidFill>
                    <w14:schemeClr w14:val="tx1"/>
                  </w14:solidFill>
                </w14:textFill>
              </w:rPr>
            </w:pPr>
          </w:p>
          <w:p>
            <w:pPr>
              <w:ind w:right="-153" w:rightChars="-73"/>
              <w:jc w:val="right"/>
              <w:rPr>
                <w:rFonts w:hint="eastAsia" w:ascii="仿宋" w:hAnsi="仿宋" w:eastAsia="仿宋" w:cs="仿宋"/>
                <w:color w:val="000000" w:themeColor="text1"/>
                <w:sz w:val="18"/>
                <w:szCs w:val="18"/>
                <w14:textFill>
                  <w14:solidFill>
                    <w14:schemeClr w14:val="tx1"/>
                  </w14:solidFill>
                </w14:textFill>
              </w:rPr>
            </w:pPr>
          </w:p>
          <w:p>
            <w:pPr>
              <w:wordWrap w:val="0"/>
              <w:ind w:right="-153" w:rightChars="-73"/>
              <w:jc w:val="right"/>
              <w:rPr>
                <w:rFonts w:hint="eastAsia" w:ascii="仿宋" w:hAnsi="仿宋" w:eastAsia="仿宋" w:cs="仿宋"/>
                <w:color w:val="000000" w:themeColor="text1"/>
                <w:sz w:val="18"/>
                <w:szCs w:val="18"/>
                <w:lang w:val="en-US"/>
                <w14:textFill>
                  <w14:solidFill>
                    <w14:schemeClr w14:val="tx1"/>
                  </w14:solidFill>
                </w14:textFill>
              </w:rPr>
            </w:pPr>
            <w:r>
              <w:rPr>
                <w:rFonts w:hint="eastAsia" w:ascii="仿宋" w:hAnsi="仿宋" w:eastAsia="仿宋" w:cs="仿宋"/>
                <w:color w:val="000000" w:themeColor="text1"/>
                <w:sz w:val="18"/>
                <w:szCs w:val="18"/>
                <w:lang w:val="en-US" w:eastAsia="zh-CN"/>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 xml:space="preserve">任课教师签字：     </w:t>
            </w:r>
            <w:r>
              <w:rPr>
                <w:rFonts w:hint="eastAsia" w:ascii="仿宋" w:hAnsi="仿宋" w:eastAsia="仿宋" w:cs="仿宋"/>
                <w:color w:val="000000" w:themeColor="text1"/>
                <w:sz w:val="18"/>
                <w:szCs w:val="18"/>
                <w:lang w:val="en-US" w:eastAsia="zh-CN"/>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 xml:space="preserve"> 年    月    日</w:t>
            </w:r>
            <w:r>
              <w:rPr>
                <w:rFonts w:hint="eastAsia" w:ascii="仿宋" w:hAnsi="仿宋" w:eastAsia="仿宋" w:cs="仿宋"/>
                <w:color w:val="000000" w:themeColor="text1"/>
                <w:sz w:val="18"/>
                <w:szCs w:val="18"/>
                <w:lang w:val="en-US"/>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108" w:type="dxa"/>
            <w:bottom w:w="0" w:type="dxa"/>
            <w:right w:w="108" w:type="dxa"/>
          </w:tblCellMar>
        </w:tblPrEx>
        <w:trPr>
          <w:trHeight w:val="946" w:hRule="atLeast"/>
          <w:jc w:val="center"/>
        </w:trPr>
        <w:tc>
          <w:tcPr>
            <w:tcW w:w="1801" w:type="dxa"/>
            <w:tcBorders>
              <w:tl2br w:val="nil"/>
              <w:tr2bl w:val="nil"/>
            </w:tcBorders>
            <w:vAlign w:val="center"/>
          </w:tcPr>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教研室</w:t>
            </w:r>
          </w:p>
          <w:p>
            <w:pPr>
              <w:ind w:right="-153" w:rightChars="-73"/>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推荐意见</w:t>
            </w:r>
          </w:p>
        </w:tc>
        <w:tc>
          <w:tcPr>
            <w:tcW w:w="7270" w:type="dxa"/>
            <w:gridSpan w:val="3"/>
            <w:tcBorders>
              <w:tl2br w:val="nil"/>
              <w:tr2bl w:val="nil"/>
            </w:tcBorders>
          </w:tcPr>
          <w:p>
            <w:pPr>
              <w:ind w:right="-153" w:rightChars="-73"/>
              <w:jc w:val="right"/>
              <w:rPr>
                <w:rFonts w:hint="eastAsia" w:ascii="仿宋" w:hAnsi="仿宋" w:eastAsia="仿宋" w:cs="仿宋"/>
                <w:color w:val="000000" w:themeColor="text1"/>
                <w:sz w:val="18"/>
                <w:szCs w:val="18"/>
                <w:lang w:val="en-US" w:eastAsia="zh-CN"/>
                <w14:textFill>
                  <w14:solidFill>
                    <w14:schemeClr w14:val="tx1"/>
                  </w14:solidFill>
                </w14:textFill>
              </w:rPr>
            </w:pPr>
            <w:r>
              <w:rPr>
                <w:rFonts w:hint="eastAsia" w:ascii="仿宋" w:hAnsi="仿宋" w:eastAsia="仿宋" w:cs="仿宋"/>
                <w:color w:val="000000" w:themeColor="text1"/>
                <w:sz w:val="18"/>
                <w:szCs w:val="18"/>
                <w:lang w:val="en-US" w:eastAsia="zh-CN"/>
                <w14:textFill>
                  <w14:solidFill>
                    <w14:schemeClr w14:val="tx1"/>
                  </w14:solidFill>
                </w14:textFill>
              </w:rPr>
              <w:t xml:space="preserve"> </w:t>
            </w:r>
          </w:p>
          <w:p>
            <w:pPr>
              <w:ind w:right="-153" w:rightChars="-73"/>
              <w:jc w:val="right"/>
              <w:rPr>
                <w:rFonts w:hint="eastAsia" w:ascii="仿宋" w:hAnsi="仿宋" w:eastAsia="仿宋" w:cs="仿宋"/>
                <w:color w:val="000000" w:themeColor="text1"/>
                <w:sz w:val="18"/>
                <w:szCs w:val="18"/>
                <w:lang w:val="en-US" w:eastAsia="zh-CN"/>
                <w14:textFill>
                  <w14:solidFill>
                    <w14:schemeClr w14:val="tx1"/>
                  </w14:solidFill>
                </w14:textFill>
              </w:rPr>
            </w:pPr>
          </w:p>
          <w:p>
            <w:pPr>
              <w:wordWrap w:val="0"/>
              <w:ind w:right="-153" w:rightChars="-73"/>
              <w:jc w:val="right"/>
              <w:rPr>
                <w:rFonts w:hint="eastAsia" w:ascii="仿宋" w:hAnsi="仿宋" w:eastAsia="仿宋" w:cs="仿宋"/>
                <w:color w:val="000000" w:themeColor="text1"/>
                <w:sz w:val="18"/>
                <w:szCs w:val="18"/>
                <w:lang w:val="en-US"/>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                  </w:t>
            </w:r>
            <w:r>
              <w:rPr>
                <w:rFonts w:hint="eastAsia" w:ascii="仿宋" w:hAnsi="仿宋" w:eastAsia="仿宋" w:cs="仿宋"/>
                <w:color w:val="000000" w:themeColor="text1"/>
                <w:sz w:val="18"/>
                <w:szCs w:val="18"/>
                <w:lang w:val="en-US" w:eastAsia="zh-CN"/>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 xml:space="preserve">  教研室负责人签字：</w:t>
            </w:r>
            <w:r>
              <w:rPr>
                <w:rFonts w:hint="eastAsia" w:ascii="仿宋" w:hAnsi="仿宋" w:eastAsia="仿宋" w:cs="仿宋"/>
                <w:color w:val="000000" w:themeColor="text1"/>
                <w:sz w:val="18"/>
                <w:szCs w:val="18"/>
                <w:lang w:val="en-US"/>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 xml:space="preserve">       年    月    日</w:t>
            </w:r>
            <w:r>
              <w:rPr>
                <w:rFonts w:hint="eastAsia" w:ascii="仿宋" w:hAnsi="仿宋" w:eastAsia="仿宋" w:cs="仿宋"/>
                <w:color w:val="000000" w:themeColor="text1"/>
                <w:sz w:val="18"/>
                <w:szCs w:val="18"/>
                <w:lang w:val="en-US"/>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108" w:type="dxa"/>
            <w:bottom w:w="0" w:type="dxa"/>
            <w:right w:w="108" w:type="dxa"/>
          </w:tblCellMar>
        </w:tblPrEx>
        <w:trPr>
          <w:trHeight w:val="1157" w:hRule="atLeast"/>
          <w:jc w:val="center"/>
        </w:trPr>
        <w:tc>
          <w:tcPr>
            <w:tcW w:w="1801" w:type="dxa"/>
            <w:tcBorders>
              <w:tl2br w:val="nil"/>
              <w:tr2bl w:val="nil"/>
            </w:tcBorders>
            <w:vAlign w:val="center"/>
          </w:tcPr>
          <w:p>
            <w:pPr>
              <w:ind w:right="-153" w:rightChars="-73"/>
              <w:jc w:val="center"/>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院（部）教材建设</w:t>
            </w:r>
          </w:p>
          <w:p>
            <w:pPr>
              <w:ind w:right="-153" w:rightChars="-73"/>
              <w:jc w:val="center"/>
              <w:rPr>
                <w:rFonts w:hint="eastAsia"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与管理领导小组</w:t>
            </w:r>
            <w:r>
              <w:rPr>
                <w:rFonts w:hint="eastAsia" w:ascii="仿宋" w:hAnsi="仿宋" w:eastAsia="仿宋" w:cs="仿宋"/>
                <w:color w:val="000000" w:themeColor="text1"/>
                <w:sz w:val="18"/>
                <w:szCs w:val="18"/>
                <w:highlight w:val="none"/>
                <w:lang w:val="en-US" w:eastAsia="zh-CN"/>
                <w14:textFill>
                  <w14:solidFill>
                    <w14:schemeClr w14:val="tx1"/>
                  </w14:solidFill>
                </w14:textFill>
              </w:rPr>
              <w:t>意见</w:t>
            </w:r>
          </w:p>
        </w:tc>
        <w:tc>
          <w:tcPr>
            <w:tcW w:w="7270" w:type="dxa"/>
            <w:gridSpan w:val="3"/>
            <w:tcBorders>
              <w:tl2br w:val="nil"/>
              <w:tr2bl w:val="nil"/>
            </w:tcBorders>
          </w:tcPr>
          <w:p>
            <w:pPr>
              <w:ind w:right="-153" w:rightChars="-73"/>
              <w:jc w:val="right"/>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 xml:space="preserve">                                                </w:t>
            </w:r>
          </w:p>
          <w:p>
            <w:pPr>
              <w:wordWrap/>
              <w:ind w:right="-153" w:rightChars="-73"/>
              <w:jc w:val="center"/>
              <w:rPr>
                <w:rFonts w:hint="eastAsia"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 xml:space="preserve">                         </w:t>
            </w:r>
          </w:p>
          <w:p>
            <w:pPr>
              <w:wordWrap/>
              <w:ind w:right="-153" w:rightChars="-73"/>
              <w:jc w:val="center"/>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 xml:space="preserve">                                  组长</w:t>
            </w:r>
            <w:r>
              <w:rPr>
                <w:rFonts w:hint="eastAsia" w:ascii="仿宋" w:hAnsi="仿宋" w:eastAsia="仿宋" w:cs="仿宋"/>
                <w:color w:val="000000" w:themeColor="text1"/>
                <w:sz w:val="18"/>
                <w:szCs w:val="18"/>
                <w:highlight w:val="none"/>
                <w14:textFill>
                  <w14:solidFill>
                    <w14:schemeClr w14:val="tx1"/>
                  </w14:solidFill>
                </w14:textFill>
              </w:rPr>
              <w:t>签字：</w:t>
            </w:r>
            <w:r>
              <w:rPr>
                <w:rFonts w:hint="eastAsia" w:ascii="仿宋" w:hAnsi="仿宋" w:eastAsia="仿宋" w:cs="仿宋"/>
                <w:color w:val="000000" w:themeColor="text1"/>
                <w:sz w:val="18"/>
                <w:szCs w:val="18"/>
                <w:highlight w:val="none"/>
                <w:lang w:val="en-US"/>
                <w14:textFill>
                  <w14:solidFill>
                    <w14:schemeClr w14:val="tx1"/>
                  </w14:solidFill>
                </w14:textFill>
              </w:rPr>
              <w:t xml:space="preserve">       </w:t>
            </w:r>
            <w:r>
              <w:rPr>
                <w:rFonts w:hint="eastAsia" w:ascii="仿宋" w:hAnsi="仿宋" w:eastAsia="仿宋" w:cs="仿宋"/>
                <w:color w:val="000000" w:themeColor="text1"/>
                <w:sz w:val="18"/>
                <w:szCs w:val="1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18"/>
                <w:szCs w:val="18"/>
                <w:highlight w:val="none"/>
                <w:lang w:val="en-US"/>
                <w14:textFill>
                  <w14:solidFill>
                    <w14:schemeClr w14:val="tx1"/>
                  </w14:solidFill>
                </w14:textFill>
              </w:rPr>
              <w:t xml:space="preserve">  </w:t>
            </w:r>
            <w:r>
              <w:rPr>
                <w:rFonts w:hint="eastAsia" w:ascii="仿宋" w:hAnsi="仿宋" w:eastAsia="仿宋" w:cs="仿宋"/>
                <w:color w:val="000000" w:themeColor="text1"/>
                <w:sz w:val="18"/>
                <w:szCs w:val="1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18"/>
                <w:szCs w:val="18"/>
                <w:highlight w:val="none"/>
                <w14:textFill>
                  <w14:solidFill>
                    <w14:schemeClr w14:val="tx1"/>
                  </w14:solidFill>
                </w14:textFill>
              </w:rPr>
              <w:t xml:space="preserve">  年  </w:t>
            </w:r>
            <w:r>
              <w:rPr>
                <w:rFonts w:hint="eastAsia" w:ascii="仿宋" w:hAnsi="仿宋" w:eastAsia="仿宋" w:cs="仿宋"/>
                <w:color w:val="000000" w:themeColor="text1"/>
                <w:sz w:val="18"/>
                <w:szCs w:val="1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18"/>
                <w:szCs w:val="18"/>
                <w:highlight w:val="none"/>
                <w14:textFill>
                  <w14:solidFill>
                    <w14:schemeClr w14:val="tx1"/>
                  </w14:solidFill>
                </w14:textFill>
              </w:rPr>
              <w:t xml:space="preserve"> 月   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0"/>
        <w:rPr>
          <w:rFonts w:ascii="仿宋" w:hAnsi="仿宋" w:eastAsia="仿宋"/>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318954"/>
      <w:docPartObj>
        <w:docPartGallery w:val="autotext"/>
      </w:docPartObj>
    </w:sdtPr>
    <w:sdtEndPr>
      <w:rPr>
        <w:rFonts w:ascii="宋体" w:hAnsi="宋体"/>
        <w:sz w:val="32"/>
        <w:szCs w:val="32"/>
      </w:rPr>
    </w:sdtEndPr>
    <w:sdtContent>
      <w:p>
        <w:pPr>
          <w:pStyle w:val="6"/>
          <w:jc w:val="right"/>
          <w:rPr>
            <w:rFonts w:ascii="宋体" w:hAnsi="宋体"/>
            <w:sz w:val="32"/>
            <w:szCs w:val="32"/>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5377771"/>
      <w:docPartObj>
        <w:docPartGallery w:val="autotext"/>
      </w:docPartObj>
    </w:sdtPr>
    <w:sdtEndPr>
      <w:rPr>
        <w:rFonts w:asciiTheme="minorEastAsia" w:hAnsiTheme="minorEastAsia" w:eastAsiaTheme="minorEastAsia"/>
        <w:sz w:val="32"/>
        <w:szCs w:val="32"/>
      </w:rPr>
    </w:sdtEndPr>
    <w:sdtContent>
      <w:p>
        <w:pPr>
          <w:pStyle w:val="6"/>
          <w:rPr>
            <w:rFonts w:asciiTheme="minorEastAsia" w:hAnsiTheme="minorEastAsia" w:eastAsiaTheme="minorEastAsia"/>
            <w:sz w:val="32"/>
            <w:szCs w:val="32"/>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20 -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MjM3MDZmNWIxZDY4YTI0NTZmZDE1ODg3MzMyZDgifQ=="/>
  </w:docVars>
  <w:rsids>
    <w:rsidRoot w:val="3E865857"/>
    <w:rsid w:val="00255839"/>
    <w:rsid w:val="005B6021"/>
    <w:rsid w:val="006364FC"/>
    <w:rsid w:val="006927AC"/>
    <w:rsid w:val="007B488F"/>
    <w:rsid w:val="0092237C"/>
    <w:rsid w:val="00A217D2"/>
    <w:rsid w:val="00C27752"/>
    <w:rsid w:val="048F4968"/>
    <w:rsid w:val="04C07F96"/>
    <w:rsid w:val="09E24D53"/>
    <w:rsid w:val="0F942B3E"/>
    <w:rsid w:val="0FF109BD"/>
    <w:rsid w:val="1550444E"/>
    <w:rsid w:val="196D0F06"/>
    <w:rsid w:val="197C1B46"/>
    <w:rsid w:val="1AB86BAD"/>
    <w:rsid w:val="1AE31E7C"/>
    <w:rsid w:val="1F4B7FF0"/>
    <w:rsid w:val="24AB32DF"/>
    <w:rsid w:val="24DB6BD0"/>
    <w:rsid w:val="2C0D6C02"/>
    <w:rsid w:val="30A60FDC"/>
    <w:rsid w:val="30F02954"/>
    <w:rsid w:val="371A5E50"/>
    <w:rsid w:val="386D4BCC"/>
    <w:rsid w:val="3A111578"/>
    <w:rsid w:val="3A8674A8"/>
    <w:rsid w:val="3B836510"/>
    <w:rsid w:val="3BE473AB"/>
    <w:rsid w:val="3E865857"/>
    <w:rsid w:val="417773B1"/>
    <w:rsid w:val="448C05DF"/>
    <w:rsid w:val="46BD2949"/>
    <w:rsid w:val="49651E69"/>
    <w:rsid w:val="49D20BBB"/>
    <w:rsid w:val="4A162E25"/>
    <w:rsid w:val="4B4439C2"/>
    <w:rsid w:val="4B911B72"/>
    <w:rsid w:val="521D2C30"/>
    <w:rsid w:val="52D67A8B"/>
    <w:rsid w:val="55190A21"/>
    <w:rsid w:val="626B7DF5"/>
    <w:rsid w:val="62906F9D"/>
    <w:rsid w:val="63F1248B"/>
    <w:rsid w:val="64B070A0"/>
    <w:rsid w:val="6713648F"/>
    <w:rsid w:val="6C427652"/>
    <w:rsid w:val="6EFB4CB2"/>
    <w:rsid w:val="740D27BD"/>
    <w:rsid w:val="77FE6B23"/>
    <w:rsid w:val="7AD7382F"/>
    <w:rsid w:val="7AF34939"/>
    <w:rsid w:val="7B593238"/>
    <w:rsid w:val="7B8A00DE"/>
    <w:rsid w:val="BFF74C9C"/>
    <w:rsid w:val="D7391487"/>
    <w:rsid w:val="FF674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style>
  <w:style w:type="character" w:customStyle="1" w:styleId="11">
    <w:name w:val="页眉 Char"/>
    <w:basedOn w:val="10"/>
    <w:link w:val="7"/>
    <w:qFormat/>
    <w:uiPriority w:val="0"/>
    <w:rPr>
      <w:rFonts w:ascii="Calibri" w:hAnsi="Calibri" w:eastAsia="宋体" w:cs="Times New Roman"/>
      <w:kern w:val="2"/>
      <w:sz w:val="18"/>
      <w:szCs w:val="18"/>
    </w:rPr>
  </w:style>
  <w:style w:type="character" w:customStyle="1" w:styleId="12">
    <w:name w:val="页脚 Char"/>
    <w:basedOn w:val="10"/>
    <w:link w:val="6"/>
    <w:qFormat/>
    <w:uiPriority w:val="99"/>
    <w:rPr>
      <w:rFonts w:ascii="Calibri" w:hAnsi="Calibri" w:eastAsia="宋体" w:cs="Times New Roman"/>
      <w:kern w:val="2"/>
      <w:sz w:val="18"/>
      <w:szCs w:val="18"/>
    </w:rPr>
  </w:style>
  <w:style w:type="character" w:customStyle="1" w:styleId="13">
    <w:name w:val="批注框文本 Char"/>
    <w:basedOn w:val="10"/>
    <w:link w:val="5"/>
    <w:qFormat/>
    <w:uiPriority w:val="0"/>
    <w:rPr>
      <w:rFonts w:ascii="Calibri" w:hAnsi="Calibri" w:eastAsia="宋体" w:cs="Times New Roman"/>
      <w:kern w:val="2"/>
      <w:sz w:val="18"/>
      <w:szCs w:val="18"/>
    </w:rPr>
  </w:style>
  <w:style w:type="paragraph" w:styleId="14">
    <w:name w:val="List Paragraph"/>
    <w:basedOn w:val="1"/>
    <w:qFormat/>
    <w:uiPriority w:val="34"/>
  </w:style>
  <w:style w:type="table" w:customStyle="1" w:styleId="15">
    <w:name w:val="Table Normal"/>
    <w:semiHidden/>
    <w:unhideWhenUsed/>
    <w:qFormat/>
    <w:uiPriority w:val="2"/>
    <w:tblPr>
      <w:tblCellMar>
        <w:top w:w="0" w:type="dxa"/>
        <w:left w:w="0" w:type="dxa"/>
        <w:bottom w:w="0" w:type="dxa"/>
        <w:right w:w="0" w:type="dxa"/>
      </w:tblCellMar>
    </w:tblPr>
  </w:style>
  <w:style w:type="paragraph" w:customStyle="1" w:styleId="16">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21</Pages>
  <Words>8670</Words>
  <Characters>8777</Characters>
  <Lines>4</Lines>
  <Paragraphs>18</Paragraphs>
  <TotalTime>9</TotalTime>
  <ScaleCrop>false</ScaleCrop>
  <LinksUpToDate>false</LinksUpToDate>
  <CharactersWithSpaces>9013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2023-05-23T07:12:00Z</dcterms:created>
  <dc:creator>Miss Crabbiu～</dc:creator>
  <cp:lastModifiedBy>WPS_1508066712</cp:lastModifiedBy>
  <cp:lastPrinted>2023-09-11T06:08:00Z</cp:lastPrinted>
  <dcterms:modified xsi:type="dcterms:W3CDTF">2023-11-08T08:30:43Z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477B61892CD54BA0B09C718AFE01B9E6_13</vt:lpwstr>
  </property>
</Properties>
</file>