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lang w:eastAsia="zh-CN"/>
        </w:rPr>
        <w:t>皖江工学院</w:t>
      </w:r>
      <w:r>
        <w:rPr>
          <w:rFonts w:hint="eastAsia"/>
          <w:b/>
          <w:bCs/>
          <w:sz w:val="28"/>
          <w:szCs w:val="36"/>
        </w:rPr>
        <w:t>202</w:t>
      </w:r>
      <w:r>
        <w:rPr>
          <w:rFonts w:hint="eastAsia"/>
          <w:b/>
          <w:bCs/>
          <w:sz w:val="28"/>
          <w:szCs w:val="36"/>
          <w:lang w:val="en-US" w:eastAsia="zh-CN"/>
        </w:rPr>
        <w:t>4</w:t>
      </w:r>
      <w:r>
        <w:rPr>
          <w:rFonts w:hint="eastAsia"/>
          <w:b/>
          <w:bCs/>
          <w:sz w:val="28"/>
          <w:szCs w:val="36"/>
        </w:rPr>
        <w:t>年专升本考试《人力资源管理》考试大纲</w:t>
      </w:r>
    </w:p>
    <w:p>
      <w:pPr>
        <w:rPr>
          <w:rFonts w:hint="eastAsia"/>
        </w:rPr>
      </w:pPr>
      <w:r>
        <w:rPr>
          <w:rFonts w:hint="eastAsia"/>
        </w:rPr>
        <w:t xml:space="preserve"> </w:t>
      </w:r>
    </w:p>
    <w:p>
      <w:pPr>
        <w:rPr>
          <w:rFonts w:hint="eastAsia" w:ascii="仿宋" w:hAnsi="仿宋" w:eastAsia="仿宋" w:cs="仿宋"/>
          <w:b/>
          <w:bCs/>
          <w:sz w:val="28"/>
          <w:szCs w:val="28"/>
        </w:rPr>
      </w:pPr>
      <w:r>
        <w:rPr>
          <w:rFonts w:hint="eastAsia" w:ascii="仿宋" w:hAnsi="仿宋" w:eastAsia="仿宋" w:cs="仿宋"/>
          <w:b/>
          <w:bCs/>
          <w:sz w:val="28"/>
          <w:szCs w:val="28"/>
        </w:rPr>
        <w:t>一、总纲</w:t>
      </w:r>
    </w:p>
    <w:p>
      <w:pPr>
        <w:rPr>
          <w:rFonts w:hint="eastAsia" w:ascii="仿宋" w:hAnsi="仿宋" w:eastAsia="仿宋" w:cs="仿宋"/>
          <w:sz w:val="28"/>
          <w:szCs w:val="28"/>
          <w:lang w:val="en-US" w:eastAsia="zh-CN"/>
        </w:rPr>
      </w:pPr>
      <w:r>
        <w:rPr>
          <w:rFonts w:hint="eastAsia" w:ascii="仿宋" w:hAnsi="仿宋" w:eastAsia="仿宋" w:cs="仿宋"/>
          <w:sz w:val="28"/>
          <w:szCs w:val="28"/>
        </w:rPr>
        <w:t xml:space="preserve">     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w:t>
      </w:r>
      <w:r>
        <w:rPr>
          <w:rFonts w:hint="eastAsia" w:ascii="仿宋" w:hAnsi="仿宋" w:eastAsia="仿宋" w:cs="仿宋"/>
          <w:sz w:val="28"/>
          <w:szCs w:val="28"/>
          <w:lang w:val="en-US" w:eastAsia="zh-CN"/>
        </w:rPr>
        <w:t xml:space="preserve">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人力资源管理》考试是我校人力资源管理专业专升本招生考试专业课考试科目之一，考试对象为报考我校人力资源管理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28"/>
          <w:szCs w:val="28"/>
          <w:lang w:val="en-US" w:eastAsia="zh-CN"/>
        </w:rPr>
        <w:t>4</w:t>
      </w:r>
      <w:bookmarkStart w:id="0" w:name="_GoBack"/>
      <w:bookmarkEnd w:id="0"/>
      <w:r>
        <w:rPr>
          <w:rFonts w:hint="eastAsia" w:ascii="仿宋" w:hAnsi="仿宋" w:eastAsia="仿宋" w:cs="仿宋"/>
          <w:sz w:val="28"/>
          <w:szCs w:val="28"/>
        </w:rPr>
        <w:t>年普通高校专升本考试招生工作操作办法》文件精神，特制定本科目考试大纲。大纲制定力求反映本专业招生类型的特点，科学、公平、准确、规范地测评考生的人力资源管理理论和实际应用方面知识掌握水平，考生分析问题和解决问题及综合知识运用能力。考生可根据本大纲的内容和要求自行学习相关内容和掌握有关知识。考试采用笔试的方式进行（免笔试学生须参加面试），考试时间为120分钟。</w:t>
      </w:r>
    </w:p>
    <w:p>
      <w:pPr>
        <w:rPr>
          <w:rFonts w:hint="eastAsia" w:ascii="仿宋" w:hAnsi="仿宋" w:eastAsia="仿宋" w:cs="仿宋"/>
          <w:sz w:val="28"/>
          <w:szCs w:val="28"/>
        </w:rPr>
      </w:pPr>
      <w:r>
        <w:rPr>
          <w:rFonts w:hint="eastAsia" w:ascii="仿宋" w:hAnsi="仿宋" w:eastAsia="仿宋" w:cs="仿宋"/>
          <w:sz w:val="28"/>
          <w:szCs w:val="28"/>
        </w:rPr>
        <w:t xml:space="preserve">      本大纲由皖江工学院管理学院负责解释。</w:t>
      </w:r>
    </w:p>
    <w:p>
      <w:pPr>
        <w:rPr>
          <w:rFonts w:hint="eastAsia" w:ascii="仿宋" w:hAnsi="仿宋" w:eastAsia="仿宋" w:cs="仿宋"/>
          <w:b/>
          <w:bCs/>
          <w:sz w:val="28"/>
          <w:szCs w:val="28"/>
        </w:rPr>
      </w:pPr>
      <w:r>
        <w:rPr>
          <w:rFonts w:hint="eastAsia" w:ascii="仿宋" w:hAnsi="仿宋" w:eastAsia="仿宋" w:cs="仿宋"/>
          <w:b/>
          <w:bCs/>
          <w:sz w:val="28"/>
          <w:szCs w:val="28"/>
        </w:rPr>
        <w:t>二、考核目标与要求</w:t>
      </w:r>
    </w:p>
    <w:p>
      <w:pPr>
        <w:rPr>
          <w:rFonts w:hint="eastAsia" w:ascii="仿宋" w:hAnsi="仿宋" w:eastAsia="仿宋" w:cs="仿宋"/>
          <w:sz w:val="28"/>
          <w:szCs w:val="28"/>
        </w:rPr>
      </w:pPr>
      <w:r>
        <w:rPr>
          <w:rFonts w:hint="eastAsia" w:ascii="仿宋" w:hAnsi="仿宋" w:eastAsia="仿宋" w:cs="仿宋"/>
          <w:sz w:val="28"/>
          <w:szCs w:val="28"/>
        </w:rPr>
        <w:t xml:space="preserve">    学习人力资源管理课程旨在系统掌握现代人力资源管理基本理论、组织内人力资源规划、选拔、吸收、培训、使用、激励、评估的客观规律与具体方法，使学生充分认识和建立“人是企业最宝贵的资源、人才的竞争是关键的竞争、＇以人为本'的管理思想是一切管理的出发点和归宿”等现代管理理念。</w:t>
      </w:r>
    </w:p>
    <w:p>
      <w:pPr>
        <w:rPr>
          <w:rFonts w:hint="eastAsia" w:ascii="仿宋" w:hAnsi="仿宋" w:eastAsia="仿宋" w:cs="仿宋"/>
          <w:sz w:val="28"/>
          <w:szCs w:val="28"/>
        </w:rPr>
      </w:pPr>
      <w:r>
        <w:rPr>
          <w:rFonts w:hint="eastAsia" w:ascii="仿宋" w:hAnsi="仿宋" w:eastAsia="仿宋" w:cs="仿宋"/>
          <w:sz w:val="28"/>
          <w:szCs w:val="28"/>
        </w:rPr>
        <w:t xml:space="preserve">    本课程是在管理学的基础上，重点学习对人力资源的管理。考生在有关专业基础课的基础上进行学习，可以熟悉人力资源管理的各模块的内容及各模块之间的相互联系，掌握人力资源管理所需的一些技巧和方法。</w:t>
      </w:r>
    </w:p>
    <w:p>
      <w:pPr>
        <w:rPr>
          <w:rFonts w:hint="eastAsia" w:ascii="仿宋" w:hAnsi="仿宋" w:eastAsia="仿宋" w:cs="仿宋"/>
          <w:sz w:val="28"/>
          <w:szCs w:val="28"/>
        </w:rPr>
      </w:pPr>
      <w:r>
        <w:rPr>
          <w:rFonts w:hint="eastAsia" w:ascii="仿宋" w:hAnsi="仿宋" w:eastAsia="仿宋" w:cs="仿宋"/>
          <w:sz w:val="28"/>
          <w:szCs w:val="28"/>
        </w:rPr>
        <w:t>学生在学习本课程之后，应达到如下要求：</w:t>
      </w:r>
    </w:p>
    <w:p>
      <w:pPr>
        <w:rPr>
          <w:rFonts w:hint="eastAsia" w:ascii="仿宋" w:hAnsi="仿宋" w:eastAsia="仿宋" w:cs="仿宋"/>
          <w:sz w:val="28"/>
          <w:szCs w:val="28"/>
        </w:rPr>
      </w:pPr>
      <w:r>
        <w:rPr>
          <w:rFonts w:hint="eastAsia" w:ascii="仿宋" w:hAnsi="仿宋" w:eastAsia="仿宋" w:cs="仿宋"/>
          <w:sz w:val="28"/>
          <w:szCs w:val="28"/>
        </w:rPr>
        <w:t>1.了解和掌握人力资源管理的有关概念、方法及原理；</w:t>
      </w:r>
    </w:p>
    <w:p>
      <w:pPr>
        <w:rPr>
          <w:rFonts w:hint="eastAsia" w:ascii="仿宋" w:hAnsi="仿宋" w:eastAsia="仿宋" w:cs="仿宋"/>
          <w:sz w:val="28"/>
          <w:szCs w:val="28"/>
        </w:rPr>
      </w:pPr>
      <w:r>
        <w:rPr>
          <w:rFonts w:hint="eastAsia" w:ascii="仿宋" w:hAnsi="仿宋" w:eastAsia="仿宋" w:cs="仿宋"/>
          <w:sz w:val="28"/>
          <w:szCs w:val="28"/>
        </w:rPr>
        <w:t>2.了解和掌握人力资源管理中的HRM规划、工作分析、员工招聘与选拔、绩效考评、薪酬管理、员工培训与开发等核心工作；</w:t>
      </w:r>
    </w:p>
    <w:p>
      <w:pPr>
        <w:rPr>
          <w:rFonts w:hint="eastAsia" w:ascii="仿宋" w:hAnsi="仿宋" w:eastAsia="仿宋" w:cs="仿宋"/>
          <w:sz w:val="28"/>
          <w:szCs w:val="28"/>
        </w:rPr>
      </w:pPr>
      <w:r>
        <w:rPr>
          <w:rFonts w:hint="eastAsia" w:ascii="仿宋" w:hAnsi="仿宋" w:eastAsia="仿宋" w:cs="仿宋"/>
          <w:sz w:val="28"/>
          <w:szCs w:val="28"/>
        </w:rPr>
        <w:t>3.运用所学理论和技术分析企业的人力资源管理问题；</w:t>
      </w:r>
    </w:p>
    <w:p>
      <w:pPr>
        <w:rPr>
          <w:rFonts w:hint="eastAsia" w:ascii="仿宋" w:hAnsi="仿宋" w:eastAsia="仿宋" w:cs="仿宋"/>
          <w:sz w:val="28"/>
          <w:szCs w:val="28"/>
        </w:rPr>
      </w:pPr>
      <w:r>
        <w:rPr>
          <w:rFonts w:hint="eastAsia" w:ascii="仿宋" w:hAnsi="仿宋" w:eastAsia="仿宋" w:cs="仿宋"/>
          <w:sz w:val="28"/>
          <w:szCs w:val="28"/>
        </w:rPr>
        <w:t>4.本课程要求考生具有初步的管理学的基础知识。</w:t>
      </w:r>
    </w:p>
    <w:p>
      <w:pPr>
        <w:rPr>
          <w:rFonts w:hint="eastAsia" w:ascii="仿宋" w:hAnsi="仿宋" w:eastAsia="仿宋" w:cs="仿宋"/>
          <w:b/>
          <w:bCs/>
          <w:sz w:val="28"/>
          <w:szCs w:val="28"/>
        </w:rPr>
      </w:pPr>
      <w:r>
        <w:rPr>
          <w:rFonts w:hint="eastAsia" w:ascii="仿宋" w:hAnsi="仿宋" w:eastAsia="仿宋" w:cs="仿宋"/>
          <w:b/>
          <w:bCs/>
          <w:sz w:val="28"/>
          <w:szCs w:val="28"/>
        </w:rPr>
        <w:t>三、考试范围与要求</w:t>
      </w:r>
    </w:p>
    <w:p>
      <w:pPr>
        <w:rPr>
          <w:rFonts w:hint="eastAsia" w:ascii="仿宋" w:hAnsi="仿宋" w:eastAsia="仿宋" w:cs="仿宋"/>
          <w:sz w:val="28"/>
          <w:szCs w:val="28"/>
        </w:rPr>
      </w:pPr>
      <w:r>
        <w:rPr>
          <w:rFonts w:hint="eastAsia" w:ascii="仿宋" w:hAnsi="仿宋" w:eastAsia="仿宋" w:cs="仿宋"/>
          <w:sz w:val="28"/>
          <w:szCs w:val="28"/>
        </w:rPr>
        <w:t>第一章人力资源管理导论</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了解人力资源的特性；人力资本理论和人力资源管理的历史；明确人力资源、人力资源管理的基本概念；掌握传统人事管理与现代人力资源管理，人力资源管理的职能及相互关系。</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人力资源的特性</w:t>
      </w:r>
    </w:p>
    <w:p>
      <w:pPr>
        <w:rPr>
          <w:rFonts w:hint="eastAsia" w:ascii="仿宋" w:hAnsi="仿宋" w:eastAsia="仿宋" w:cs="仿宋"/>
          <w:sz w:val="28"/>
          <w:szCs w:val="28"/>
        </w:rPr>
      </w:pPr>
      <w:r>
        <w:rPr>
          <w:rFonts w:hint="eastAsia" w:ascii="仿宋" w:hAnsi="仿宋" w:eastAsia="仿宋" w:cs="仿宋"/>
          <w:sz w:val="28"/>
          <w:szCs w:val="28"/>
        </w:rPr>
        <w:t>人力资源管理的职能框架</w:t>
      </w:r>
    </w:p>
    <w:p>
      <w:pPr>
        <w:rPr>
          <w:rFonts w:hint="eastAsia" w:ascii="仿宋" w:hAnsi="仿宋" w:eastAsia="仿宋" w:cs="仿宋"/>
          <w:sz w:val="28"/>
          <w:szCs w:val="28"/>
        </w:rPr>
      </w:pPr>
      <w:r>
        <w:rPr>
          <w:rFonts w:hint="eastAsia" w:ascii="仿宋" w:hAnsi="仿宋" w:eastAsia="仿宋" w:cs="仿宋"/>
          <w:sz w:val="28"/>
          <w:szCs w:val="28"/>
        </w:rPr>
        <w:t>第三章组织结构、职位分析与胜任素质</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了解组织设计的原则及内容，了解组织结构的类型和特点，了解职位分析的作用，掌握职位分析的主要方法，了解胜任素质的基本模型。</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职位分析的作用</w:t>
      </w:r>
    </w:p>
    <w:p>
      <w:pPr>
        <w:rPr>
          <w:rFonts w:hint="eastAsia" w:ascii="仿宋" w:hAnsi="仿宋" w:eastAsia="仿宋" w:cs="仿宋"/>
          <w:sz w:val="28"/>
          <w:szCs w:val="28"/>
        </w:rPr>
      </w:pPr>
      <w:r>
        <w:rPr>
          <w:rFonts w:hint="eastAsia" w:ascii="仿宋" w:hAnsi="仿宋" w:eastAsia="仿宋" w:cs="仿宋"/>
          <w:sz w:val="28"/>
          <w:szCs w:val="28"/>
        </w:rPr>
        <w:t>职位分析的主要方法</w:t>
      </w:r>
    </w:p>
    <w:p>
      <w:pPr>
        <w:rPr>
          <w:rFonts w:hint="eastAsia" w:ascii="仿宋" w:hAnsi="仿宋" w:eastAsia="仿宋" w:cs="仿宋"/>
          <w:sz w:val="28"/>
          <w:szCs w:val="28"/>
        </w:rPr>
      </w:pPr>
      <w:r>
        <w:rPr>
          <w:rFonts w:hint="eastAsia" w:ascii="仿宋" w:hAnsi="仿宋" w:eastAsia="仿宋" w:cs="仿宋"/>
          <w:sz w:val="28"/>
          <w:szCs w:val="28"/>
        </w:rPr>
        <w:t>胜任素质的基本模型</w:t>
      </w:r>
    </w:p>
    <w:p>
      <w:pPr>
        <w:rPr>
          <w:rFonts w:hint="eastAsia" w:ascii="仿宋" w:hAnsi="仿宋" w:eastAsia="仿宋" w:cs="仿宋"/>
          <w:sz w:val="28"/>
          <w:szCs w:val="28"/>
        </w:rPr>
      </w:pPr>
      <w:r>
        <w:rPr>
          <w:rFonts w:hint="eastAsia" w:ascii="仿宋" w:hAnsi="仿宋" w:eastAsia="仿宋" w:cs="仿宋"/>
          <w:sz w:val="28"/>
          <w:szCs w:val="28"/>
        </w:rPr>
        <w:t>第四章人力资源规划与招募</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人力资源规划的概念和内容，掌握人力资源需求预测与人力资源供给预测的主要方法，熟悉人力资源供求的平衡规划及不平衡时的对策，熟悉人力资源招募的基本程序，了解人力资源招募的来源及招募的渠道。</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人力资源规划的概念和内容</w:t>
      </w:r>
    </w:p>
    <w:p>
      <w:pPr>
        <w:rPr>
          <w:rFonts w:hint="eastAsia" w:ascii="仿宋" w:hAnsi="仿宋" w:eastAsia="仿宋" w:cs="仿宋"/>
          <w:sz w:val="28"/>
          <w:szCs w:val="28"/>
        </w:rPr>
      </w:pPr>
      <w:r>
        <w:rPr>
          <w:rFonts w:hint="eastAsia" w:ascii="仿宋" w:hAnsi="仿宋" w:eastAsia="仿宋" w:cs="仿宋"/>
          <w:sz w:val="28"/>
          <w:szCs w:val="28"/>
        </w:rPr>
        <w:t>人力资源需求预测的主要方法</w:t>
      </w:r>
    </w:p>
    <w:p>
      <w:pPr>
        <w:rPr>
          <w:rFonts w:hint="eastAsia" w:ascii="仿宋" w:hAnsi="仿宋" w:eastAsia="仿宋" w:cs="仿宋"/>
          <w:sz w:val="28"/>
          <w:szCs w:val="28"/>
        </w:rPr>
      </w:pPr>
      <w:r>
        <w:rPr>
          <w:rFonts w:hint="eastAsia" w:ascii="仿宋" w:hAnsi="仿宋" w:eastAsia="仿宋" w:cs="仿宋"/>
          <w:sz w:val="28"/>
          <w:szCs w:val="28"/>
        </w:rPr>
        <w:t>人力资源供给预测的主要方法</w:t>
      </w:r>
    </w:p>
    <w:p>
      <w:pPr>
        <w:rPr>
          <w:rFonts w:hint="eastAsia" w:ascii="仿宋" w:hAnsi="仿宋" w:eastAsia="仿宋" w:cs="仿宋"/>
          <w:sz w:val="28"/>
          <w:szCs w:val="28"/>
        </w:rPr>
      </w:pPr>
      <w:r>
        <w:rPr>
          <w:rFonts w:hint="eastAsia" w:ascii="仿宋" w:hAnsi="仿宋" w:eastAsia="仿宋" w:cs="仿宋"/>
          <w:sz w:val="28"/>
          <w:szCs w:val="28"/>
        </w:rPr>
        <w:t>人力资源供求平衡的规划及不平衡时的对策</w:t>
      </w:r>
    </w:p>
    <w:p>
      <w:pPr>
        <w:rPr>
          <w:rFonts w:hint="eastAsia" w:ascii="仿宋" w:hAnsi="仿宋" w:eastAsia="仿宋" w:cs="仿宋"/>
          <w:sz w:val="28"/>
          <w:szCs w:val="28"/>
        </w:rPr>
      </w:pPr>
      <w:r>
        <w:rPr>
          <w:rFonts w:hint="eastAsia" w:ascii="仿宋" w:hAnsi="仿宋" w:eastAsia="仿宋" w:cs="仿宋"/>
          <w:sz w:val="28"/>
          <w:szCs w:val="28"/>
        </w:rPr>
        <w:t>人力资源招募的来源及招募的渠道</w:t>
      </w:r>
    </w:p>
    <w:p>
      <w:pPr>
        <w:rPr>
          <w:rFonts w:hint="eastAsia" w:ascii="仿宋" w:hAnsi="仿宋" w:eastAsia="仿宋" w:cs="仿宋"/>
          <w:sz w:val="28"/>
          <w:szCs w:val="28"/>
        </w:rPr>
      </w:pPr>
      <w:r>
        <w:rPr>
          <w:rFonts w:hint="eastAsia" w:ascii="仿宋" w:hAnsi="仿宋" w:eastAsia="仿宋" w:cs="仿宋"/>
          <w:sz w:val="28"/>
          <w:szCs w:val="28"/>
        </w:rPr>
        <w:t>第五章员工甄选</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了解甄选的作用及程序，了解甄选的影响因素与参照因素，掌握甄选方法的评价标准，掌握甄选的主要方法及面试，熟悉改善面试效果的方法。</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甄选的参照因素</w:t>
      </w:r>
    </w:p>
    <w:p>
      <w:pPr>
        <w:rPr>
          <w:rFonts w:hint="eastAsia" w:ascii="仿宋" w:hAnsi="仿宋" w:eastAsia="仿宋" w:cs="仿宋"/>
          <w:sz w:val="28"/>
          <w:szCs w:val="28"/>
        </w:rPr>
      </w:pPr>
      <w:r>
        <w:rPr>
          <w:rFonts w:hint="eastAsia" w:ascii="仿宋" w:hAnsi="仿宋" w:eastAsia="仿宋" w:cs="仿宋"/>
          <w:sz w:val="28"/>
          <w:szCs w:val="28"/>
        </w:rPr>
        <w:t>甄选方法的评价标准</w:t>
      </w:r>
    </w:p>
    <w:p>
      <w:pPr>
        <w:rPr>
          <w:rFonts w:hint="eastAsia" w:ascii="仿宋" w:hAnsi="仿宋" w:eastAsia="仿宋" w:cs="仿宋"/>
          <w:sz w:val="28"/>
          <w:szCs w:val="28"/>
        </w:rPr>
      </w:pPr>
      <w:r>
        <w:rPr>
          <w:rFonts w:hint="eastAsia" w:ascii="仿宋" w:hAnsi="仿宋" w:eastAsia="仿宋" w:cs="仿宋"/>
          <w:sz w:val="28"/>
          <w:szCs w:val="28"/>
        </w:rPr>
        <w:t>甄选的主要方法</w:t>
      </w:r>
    </w:p>
    <w:p>
      <w:pPr>
        <w:rPr>
          <w:rFonts w:hint="eastAsia" w:ascii="仿宋" w:hAnsi="仿宋" w:eastAsia="仿宋" w:cs="仿宋"/>
          <w:sz w:val="28"/>
          <w:szCs w:val="28"/>
        </w:rPr>
      </w:pPr>
      <w:r>
        <w:rPr>
          <w:rFonts w:hint="eastAsia" w:ascii="仿宋" w:hAnsi="仿宋" w:eastAsia="仿宋" w:cs="仿宋"/>
          <w:sz w:val="28"/>
          <w:szCs w:val="28"/>
        </w:rPr>
        <w:t>面试的类型</w:t>
      </w:r>
    </w:p>
    <w:p>
      <w:pPr>
        <w:rPr>
          <w:rFonts w:hint="eastAsia" w:ascii="仿宋" w:hAnsi="仿宋" w:eastAsia="仿宋" w:cs="仿宋"/>
          <w:sz w:val="28"/>
          <w:szCs w:val="28"/>
        </w:rPr>
      </w:pPr>
      <w:r>
        <w:rPr>
          <w:rFonts w:hint="eastAsia" w:ascii="仿宋" w:hAnsi="仿宋" w:eastAsia="仿宋" w:cs="仿宋"/>
          <w:sz w:val="28"/>
          <w:szCs w:val="28"/>
        </w:rPr>
        <w:t>第六章培训与开发</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了解培训的作用，熟悉培训管理的主要内容。</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培训需求分析的主要内容</w:t>
      </w:r>
    </w:p>
    <w:p>
      <w:pPr>
        <w:rPr>
          <w:rFonts w:hint="eastAsia" w:ascii="仿宋" w:hAnsi="仿宋" w:eastAsia="仿宋" w:cs="仿宋"/>
          <w:sz w:val="28"/>
          <w:szCs w:val="28"/>
        </w:rPr>
      </w:pPr>
      <w:r>
        <w:rPr>
          <w:rFonts w:hint="eastAsia" w:ascii="仿宋" w:hAnsi="仿宋" w:eastAsia="仿宋" w:cs="仿宋"/>
          <w:sz w:val="28"/>
          <w:szCs w:val="28"/>
        </w:rPr>
        <w:t>培训计划的制定</w:t>
      </w:r>
    </w:p>
    <w:p>
      <w:pPr>
        <w:rPr>
          <w:rFonts w:hint="eastAsia" w:ascii="仿宋" w:hAnsi="仿宋" w:eastAsia="仿宋" w:cs="仿宋"/>
          <w:sz w:val="28"/>
          <w:szCs w:val="28"/>
        </w:rPr>
      </w:pPr>
      <w:r>
        <w:rPr>
          <w:rFonts w:hint="eastAsia" w:ascii="仿宋" w:hAnsi="仿宋" w:eastAsia="仿宋" w:cs="仿宋"/>
          <w:sz w:val="28"/>
          <w:szCs w:val="28"/>
        </w:rPr>
        <w:t>培训方法</w:t>
      </w:r>
    </w:p>
    <w:p>
      <w:pPr>
        <w:rPr>
          <w:rFonts w:hint="eastAsia" w:ascii="仿宋" w:hAnsi="仿宋" w:eastAsia="仿宋" w:cs="仿宋"/>
          <w:sz w:val="28"/>
          <w:szCs w:val="28"/>
        </w:rPr>
      </w:pPr>
      <w:r>
        <w:rPr>
          <w:rFonts w:hint="eastAsia" w:ascii="仿宋" w:hAnsi="仿宋" w:eastAsia="仿宋" w:cs="仿宋"/>
          <w:sz w:val="28"/>
          <w:szCs w:val="28"/>
        </w:rPr>
        <w:t>培训效果的评估</w:t>
      </w:r>
    </w:p>
    <w:p>
      <w:pPr>
        <w:rPr>
          <w:rFonts w:hint="eastAsia" w:ascii="仿宋" w:hAnsi="仿宋" w:eastAsia="仿宋" w:cs="仿宋"/>
          <w:sz w:val="28"/>
          <w:szCs w:val="28"/>
        </w:rPr>
      </w:pPr>
      <w:r>
        <w:rPr>
          <w:rFonts w:hint="eastAsia" w:ascii="仿宋" w:hAnsi="仿宋" w:eastAsia="仿宋" w:cs="仿宋"/>
          <w:sz w:val="28"/>
          <w:szCs w:val="28"/>
        </w:rPr>
        <w:t>第七章绩效管理</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了解绩效及其特征，了解绩效管理的环节，熟悉绩效评价的方法，了解绩效评价与反馈。</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行为法中的主要评价方法</w:t>
      </w:r>
    </w:p>
    <w:p>
      <w:pPr>
        <w:rPr>
          <w:rFonts w:hint="eastAsia" w:ascii="仿宋" w:hAnsi="仿宋" w:eastAsia="仿宋" w:cs="仿宋"/>
          <w:sz w:val="28"/>
          <w:szCs w:val="28"/>
        </w:rPr>
      </w:pPr>
      <w:r>
        <w:rPr>
          <w:rFonts w:hint="eastAsia" w:ascii="仿宋" w:hAnsi="仿宋" w:eastAsia="仿宋" w:cs="仿宋"/>
          <w:sz w:val="28"/>
          <w:szCs w:val="28"/>
        </w:rPr>
        <w:t>绩效信息来源与评价误差</w:t>
      </w:r>
    </w:p>
    <w:p>
      <w:pPr>
        <w:rPr>
          <w:rFonts w:hint="eastAsia" w:ascii="仿宋" w:hAnsi="仿宋" w:eastAsia="仿宋" w:cs="仿宋"/>
          <w:sz w:val="28"/>
          <w:szCs w:val="28"/>
        </w:rPr>
      </w:pPr>
      <w:r>
        <w:rPr>
          <w:rFonts w:hint="eastAsia" w:ascii="仿宋" w:hAnsi="仿宋" w:eastAsia="仿宋" w:cs="仿宋"/>
          <w:sz w:val="28"/>
          <w:szCs w:val="28"/>
        </w:rPr>
        <w:t>绩效面谈</w:t>
      </w:r>
    </w:p>
    <w:p>
      <w:pPr>
        <w:rPr>
          <w:rFonts w:hint="eastAsia" w:ascii="仿宋" w:hAnsi="仿宋" w:eastAsia="仿宋" w:cs="仿宋"/>
          <w:sz w:val="28"/>
          <w:szCs w:val="28"/>
        </w:rPr>
      </w:pPr>
      <w:r>
        <w:rPr>
          <w:rFonts w:hint="eastAsia" w:ascii="仿宋" w:hAnsi="仿宋" w:eastAsia="仿宋" w:cs="仿宋"/>
          <w:sz w:val="28"/>
          <w:szCs w:val="28"/>
        </w:rPr>
        <w:t>第八章薪酬福利与管理</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了解薪酬的概念及内涵，掌握薪酬管理与薪酬管理决策，掌握职位薪酬体系的设计，了解绩效薪酬的种类和福利的种类。</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总薪酬</w:t>
      </w:r>
    </w:p>
    <w:p>
      <w:pPr>
        <w:rPr>
          <w:rFonts w:hint="eastAsia" w:ascii="仿宋" w:hAnsi="仿宋" w:eastAsia="仿宋" w:cs="仿宋"/>
          <w:sz w:val="28"/>
          <w:szCs w:val="28"/>
        </w:rPr>
      </w:pPr>
      <w:r>
        <w:rPr>
          <w:rFonts w:hint="eastAsia" w:ascii="仿宋" w:hAnsi="仿宋" w:eastAsia="仿宋" w:cs="仿宋"/>
          <w:sz w:val="28"/>
          <w:szCs w:val="28"/>
        </w:rPr>
        <w:t>薪酬管理的作用及基本要求</w:t>
      </w:r>
    </w:p>
    <w:p>
      <w:pPr>
        <w:rPr>
          <w:rFonts w:hint="eastAsia" w:ascii="仿宋" w:hAnsi="仿宋" w:eastAsia="仿宋" w:cs="仿宋"/>
          <w:sz w:val="28"/>
          <w:szCs w:val="28"/>
        </w:rPr>
      </w:pPr>
      <w:r>
        <w:rPr>
          <w:rFonts w:hint="eastAsia" w:ascii="仿宋" w:hAnsi="仿宋" w:eastAsia="仿宋" w:cs="仿宋"/>
          <w:sz w:val="28"/>
          <w:szCs w:val="28"/>
        </w:rPr>
        <w:t>薪酬管理的决策</w:t>
      </w:r>
    </w:p>
    <w:p>
      <w:pPr>
        <w:rPr>
          <w:rFonts w:hint="eastAsia" w:ascii="仿宋" w:hAnsi="仿宋" w:eastAsia="仿宋" w:cs="仿宋"/>
          <w:sz w:val="28"/>
          <w:szCs w:val="28"/>
        </w:rPr>
      </w:pPr>
      <w:r>
        <w:rPr>
          <w:rFonts w:hint="eastAsia" w:ascii="仿宋" w:hAnsi="仿宋" w:eastAsia="仿宋" w:cs="仿宋"/>
          <w:sz w:val="28"/>
          <w:szCs w:val="28"/>
        </w:rPr>
        <w:t>职位薪酬的优缺点</w:t>
      </w:r>
    </w:p>
    <w:p>
      <w:pPr>
        <w:rPr>
          <w:rFonts w:hint="eastAsia" w:ascii="仿宋" w:hAnsi="仿宋" w:eastAsia="仿宋" w:cs="仿宋"/>
          <w:sz w:val="28"/>
          <w:szCs w:val="28"/>
        </w:rPr>
      </w:pPr>
      <w:r>
        <w:rPr>
          <w:rFonts w:hint="eastAsia" w:ascii="仿宋" w:hAnsi="仿宋" w:eastAsia="仿宋" w:cs="仿宋"/>
          <w:sz w:val="28"/>
          <w:szCs w:val="28"/>
        </w:rPr>
        <w:t>职位评价的方法</w:t>
      </w:r>
    </w:p>
    <w:p>
      <w:pPr>
        <w:rPr>
          <w:rFonts w:hint="eastAsia" w:ascii="仿宋" w:hAnsi="仿宋" w:eastAsia="仿宋" w:cs="仿宋"/>
          <w:sz w:val="28"/>
          <w:szCs w:val="28"/>
        </w:rPr>
      </w:pPr>
      <w:r>
        <w:rPr>
          <w:rFonts w:hint="eastAsia" w:ascii="仿宋" w:hAnsi="仿宋" w:eastAsia="仿宋" w:cs="仿宋"/>
          <w:sz w:val="28"/>
          <w:szCs w:val="28"/>
        </w:rPr>
        <w:t>薪酬水平决策</w:t>
      </w:r>
    </w:p>
    <w:p>
      <w:pPr>
        <w:rPr>
          <w:rFonts w:hint="eastAsia" w:ascii="仿宋" w:hAnsi="仿宋" w:eastAsia="仿宋" w:cs="仿宋"/>
          <w:sz w:val="28"/>
          <w:szCs w:val="28"/>
        </w:rPr>
      </w:pPr>
      <w:r>
        <w:rPr>
          <w:rFonts w:hint="eastAsia" w:ascii="仿宋" w:hAnsi="仿宋" w:eastAsia="仿宋" w:cs="仿宋"/>
          <w:sz w:val="28"/>
          <w:szCs w:val="28"/>
        </w:rPr>
        <w:t>绩效薪酬和福利的种类</w:t>
      </w:r>
    </w:p>
    <w:p>
      <w:pPr>
        <w:rPr>
          <w:rFonts w:hint="eastAsia" w:ascii="仿宋" w:hAnsi="仿宋" w:eastAsia="仿宋" w:cs="仿宋"/>
          <w:sz w:val="28"/>
          <w:szCs w:val="28"/>
        </w:rPr>
      </w:pPr>
      <w:r>
        <w:rPr>
          <w:rFonts w:hint="eastAsia" w:ascii="仿宋" w:hAnsi="仿宋" w:eastAsia="仿宋" w:cs="仿宋"/>
          <w:sz w:val="28"/>
          <w:szCs w:val="28"/>
        </w:rPr>
        <w:t>福利的影响</w:t>
      </w:r>
    </w:p>
    <w:p>
      <w:pPr>
        <w:rPr>
          <w:rFonts w:hint="eastAsia" w:ascii="仿宋" w:hAnsi="仿宋" w:eastAsia="仿宋" w:cs="仿宋"/>
          <w:b/>
          <w:bCs/>
          <w:sz w:val="28"/>
          <w:szCs w:val="28"/>
        </w:rPr>
      </w:pPr>
      <w:r>
        <w:rPr>
          <w:rFonts w:hint="eastAsia" w:ascii="仿宋" w:hAnsi="仿宋" w:eastAsia="仿宋" w:cs="仿宋"/>
          <w:b/>
          <w:bCs/>
          <w:sz w:val="28"/>
          <w:szCs w:val="28"/>
        </w:rPr>
        <w:t>四、考试教材与参考书</w:t>
      </w:r>
    </w:p>
    <w:p>
      <w:pPr>
        <w:rPr>
          <w:rFonts w:hint="eastAsia" w:ascii="仿宋" w:hAnsi="仿宋" w:eastAsia="仿宋" w:cs="仿宋"/>
          <w:sz w:val="28"/>
          <w:szCs w:val="28"/>
        </w:rPr>
      </w:pPr>
      <w:r>
        <w:rPr>
          <w:rFonts w:hint="eastAsia" w:ascii="仿宋" w:hAnsi="仿宋" w:eastAsia="仿宋" w:cs="仿宋"/>
          <w:sz w:val="28"/>
          <w:szCs w:val="28"/>
        </w:rPr>
        <w:t>《人力资源管理》第三版，刘昕编著，中国人民大学出版社2018年8月，ISBN：9787300260570</w:t>
      </w:r>
    </w:p>
    <w:p>
      <w:pPr>
        <w:rPr>
          <w:rFonts w:hint="eastAsia" w:ascii="仿宋" w:hAnsi="仿宋" w:eastAsia="仿宋" w:cs="仿宋"/>
          <w:b/>
          <w:bCs/>
          <w:sz w:val="28"/>
          <w:szCs w:val="28"/>
        </w:rPr>
      </w:pPr>
      <w:r>
        <w:rPr>
          <w:rFonts w:hint="eastAsia" w:ascii="仿宋" w:hAnsi="仿宋" w:eastAsia="仿宋" w:cs="仿宋"/>
          <w:b/>
          <w:bCs/>
          <w:sz w:val="28"/>
          <w:szCs w:val="28"/>
        </w:rPr>
        <w:t>五、学习方法指导</w:t>
      </w:r>
    </w:p>
    <w:p>
      <w:pPr>
        <w:rPr>
          <w:rFonts w:hint="eastAsia" w:ascii="仿宋" w:hAnsi="仿宋" w:eastAsia="仿宋" w:cs="仿宋"/>
          <w:sz w:val="28"/>
          <w:szCs w:val="28"/>
        </w:rPr>
      </w:pPr>
      <w:r>
        <w:rPr>
          <w:rFonts w:hint="eastAsia" w:ascii="仿宋" w:hAnsi="仿宋" w:eastAsia="仿宋" w:cs="仿宋"/>
          <w:sz w:val="28"/>
          <w:szCs w:val="28"/>
        </w:rPr>
        <w:t>1、在开始阅读指定教材某一章之前，先翻阅大纲中有关这一章的考核知识点及对知识点的能力层次要求和考核目标，以便在阅读教材时做到心中有数，有的放矢；</w:t>
      </w:r>
    </w:p>
    <w:p>
      <w:pPr>
        <w:rPr>
          <w:rFonts w:hint="eastAsia" w:ascii="仿宋" w:hAnsi="仿宋" w:eastAsia="仿宋" w:cs="仿宋"/>
          <w:sz w:val="28"/>
          <w:szCs w:val="28"/>
        </w:rPr>
      </w:pPr>
      <w:r>
        <w:rPr>
          <w:rFonts w:hint="eastAsia" w:ascii="仿宋" w:hAnsi="仿宋" w:eastAsia="仿宋" w:cs="仿宋"/>
          <w:sz w:val="28"/>
          <w:szCs w:val="28"/>
        </w:rPr>
        <w:t>2、阅读教材时，要逐段细读，逐句推敲，集中精力吃透每一个知识点，对基本概念必须深刻理解，对基本理论必须彻底弄清，对基本方法必须牢固掌握；</w:t>
      </w:r>
    </w:p>
    <w:p>
      <w:pPr>
        <w:rPr>
          <w:rFonts w:hint="eastAsia" w:ascii="仿宋" w:hAnsi="仿宋" w:eastAsia="仿宋" w:cs="仿宋"/>
          <w:sz w:val="28"/>
          <w:szCs w:val="28"/>
        </w:rPr>
      </w:pPr>
      <w:r>
        <w:rPr>
          <w:rFonts w:hint="eastAsia" w:ascii="仿宋" w:hAnsi="仿宋" w:eastAsia="仿宋" w:cs="仿宋"/>
          <w:sz w:val="28"/>
          <w:szCs w:val="28"/>
        </w:rPr>
        <w:t>3、学习过程中，即要思考问题，也要做好阅读笔记，把教材中的基本概念、原理、方法等加以整理，这可以从中加深对问题的认识、理解和记忆，以利于突出重点，并涵盖整个内容，可以不断提高自学能力；</w:t>
      </w:r>
    </w:p>
    <w:p>
      <w:pPr>
        <w:rPr>
          <w:rFonts w:hint="eastAsia" w:ascii="仿宋" w:hAnsi="仿宋" w:eastAsia="仿宋" w:cs="仿宋"/>
          <w:sz w:val="28"/>
          <w:szCs w:val="28"/>
        </w:rPr>
      </w:pPr>
      <w:r>
        <w:rPr>
          <w:rFonts w:hint="eastAsia" w:ascii="仿宋" w:hAnsi="仿宋" w:eastAsia="仿宋" w:cs="仿宋"/>
          <w:sz w:val="28"/>
          <w:szCs w:val="28"/>
        </w:rPr>
        <w:t>4、完成书后作业和适当的辅导练习，是理解、消化和巩固所学知识培养分析问题，解决问题及提高能力的重要环节，在做练习之前，应认真阅读教材、按考核目标要求的不同层次掌握教材内容，在练习过程中对所学知识进行合理的回顾与发挥，注重理论联系实际和具体问题具体分析，解题时应该注意培养逻辑性，针对问题围绕相关知识点进行层次(步骤）分明的论述或推导，明确各层次（步骤）间的逻辑关系；</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16570A13"/>
    <w:rsid w:val="16570A13"/>
    <w:rsid w:val="5C6076A6"/>
    <w:rsid w:val="7772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 w:type="character" w:styleId="5">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2022-02-25T03:42:00Z</dcterms:created>
  <dc:creator>立秋</dc:creator>
  <cp:lastModifiedBy>三水君</cp:lastModifiedBy>
  <dcterms:modified xsi:type="dcterms:W3CDTF">2024-03-22T01:28:05Z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880FAED9DBD1436C888B86877ED3642C_12</vt:lpwstr>
  </property>
</Properties>
</file>