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学校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召开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202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4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年度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第一次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教学督导工作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会议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3月6日下午，学校于行政楼F404召开2024年度教学督导工作第一次会议。校常务副校长郑明东、评建办及教务部领导、校教学督导组全体成员、各学院（部）督导组长等参加会议。会议由评建办常务副主任黄翠主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404495</wp:posOffset>
            </wp:positionH>
            <wp:positionV relativeFrom="paragraph">
              <wp:posOffset>967740</wp:posOffset>
            </wp:positionV>
            <wp:extent cx="4195445" cy="2154555"/>
            <wp:effectExtent l="0" t="0" r="14605" b="0"/>
            <wp:wrapTopAndBottom/>
            <wp:docPr id="2" name="图片 2" descr="6f7cf542a1239c61e4a7fde433a540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f7cf542a1239c61e4a7fde433a540b2"/>
                    <pic:cNvPicPr>
                      <a:picLocks noChangeAspect="1"/>
                    </pic:cNvPicPr>
                  </pic:nvPicPr>
                  <pic:blipFill>
                    <a:blip r:embed="rId4"/>
                    <a:srcRect t="-6768" b="-6768"/>
                    <a:stretch>
                      <a:fillRect/>
                    </a:stretch>
                  </pic:blipFill>
                  <pic:spPr>
                    <a:xfrm>
                      <a:off x="0" y="0"/>
                      <a:ext cx="4195445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黄翠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结合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本科教学工作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合格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评估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具体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要求，就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本年度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的督导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工作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和大家进行了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交流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，督导组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专家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进行了充分讨论并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提出了很好的意见和建议。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督导科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对新学期校院两级督导工作的分工提出设想，并就改进工作提出相关建议。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督导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专家分别就教学保障、课堂教学、实验课建设、学风建设、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毕业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设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论文抽检工作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等进行了交流发言。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常务副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校长郑明东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对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  <w:t>督导组专家的努力付出表示大力感谢，指出教学督导工作的重要性，并结合目前学校教学工作中存在的问题，提出应举全校之力从3个方面创新性地开展督导工作。一是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帮助青年教师尽快成长，站稳讲台。二是从源头把关，结合质量标准的修订，探讨标准的合理性、运行到位与否、内涵的把控，真实办好学校。三是配合校内专项评估，为专项评估与建设献计献策，积极参与到专项督导工作之中。最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郑明东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  <w:t>鼓励督导组专家在做好日常工作的同时，要结合学校的专项重点工作，与有关部门通力合作、协同完成，将教学督导工作提上新高度。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（文：刘竹林 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MGIyY2Q0ZjNmZjJmN2ZhYTg4Mzg4Mjg2YmIzNTAifQ=="/>
    <w:docVar w:name="KSO_WPS_MARK_KEY" w:val="fb108592-b550-4afc-81be-0c8c8db9057c"/>
  </w:docVars>
  <w:rsids>
    <w:rsidRoot w:val="00000000"/>
    <w:rsid w:val="08122642"/>
    <w:rsid w:val="0A3805C3"/>
    <w:rsid w:val="1DAD2641"/>
    <w:rsid w:val="280923DB"/>
    <w:rsid w:val="2BB40324"/>
    <w:rsid w:val="2C3C6F23"/>
    <w:rsid w:val="33CA6EB6"/>
    <w:rsid w:val="546A3CDE"/>
    <w:rsid w:val="57714C27"/>
    <w:rsid w:val="5E082996"/>
    <w:rsid w:val="71363F36"/>
    <w:rsid w:val="7604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515</Words>
  <Characters>524</Characters>
  <Lines>0</Lines>
  <Paragraphs>0</Paragraphs>
  <TotalTime>1</TotalTime>
  <ScaleCrop>false</ScaleCrop>
  <LinksUpToDate>false</LinksUpToDate>
  <CharactersWithSpaces>525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2023-09-07T02:56:00Z</dcterms:created>
  <dc:creator>Administrator</dc:creator>
  <cp:lastModifiedBy>Administrator</cp:lastModifiedBy>
  <cp:lastPrinted>2023-12-06T00:59:00Z</cp:lastPrinted>
  <dcterms:modified xsi:type="dcterms:W3CDTF">2024-03-11T04:20:34Z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EAB9D74E08E445319F9B5FA0F9750050</vt:lpwstr>
  </property>
</Properties>
</file>