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hint="eastAsia" w:ascii="宋体" w:hAnsi="宋体"/>
          <w:sz w:val="30"/>
          <w:szCs w:val="30"/>
        </w:rPr>
      </w:pPr>
      <w:r>
        <w:rPr>
          <w:rFonts w:hint="eastAsia" w:ascii="宋体" w:hAnsi="宋体"/>
          <w:sz w:val="30"/>
          <w:szCs w:val="30"/>
        </w:rPr>
        <w:t>皖工教〔20</w:t>
      </w:r>
      <w:r>
        <w:rPr>
          <w:rFonts w:hint="eastAsia" w:ascii="宋体" w:hAnsi="宋体"/>
          <w:sz w:val="30"/>
          <w:szCs w:val="30"/>
          <w:lang w:val="en-US" w:eastAsia="zh-CN"/>
        </w:rPr>
        <w:t>20</w:t>
      </w:r>
      <w:r>
        <w:rPr>
          <w:rFonts w:hint="eastAsia" w:ascii="宋体" w:hAnsi="宋体"/>
          <w:sz w:val="30"/>
          <w:szCs w:val="30"/>
        </w:rPr>
        <w:t>〕</w:t>
      </w:r>
      <w:r>
        <w:rPr>
          <w:rFonts w:hint="eastAsia" w:ascii="宋体" w:hAnsi="宋体"/>
          <w:sz w:val="30"/>
          <w:szCs w:val="30"/>
          <w:lang w:val="en-US" w:eastAsia="zh-CN"/>
        </w:rPr>
        <w:t>19</w:t>
      </w:r>
      <w:r>
        <w:rPr>
          <w:rFonts w:hint="eastAsia" w:ascii="宋体" w:hAnsi="宋体"/>
          <w:sz w:val="30"/>
          <w:szCs w:val="30"/>
        </w:rPr>
        <w:t>号</w:t>
      </w:r>
    </w:p>
    <w:p>
      <w:pPr>
        <w:jc w:val="center"/>
        <w:rPr>
          <w:rFonts w:ascii="宋体" w:hAnsi="宋体"/>
          <w:sz w:val="30"/>
          <w:szCs w:val="30"/>
        </w:rPr>
      </w:pPr>
    </w:p>
    <w:p>
      <w:pPr>
        <w:jc w:val="center"/>
        <w:rPr>
          <w:rFonts w:hint="eastAsia" w:asciiTheme="majorEastAsia" w:hAnsiTheme="majorEastAsia" w:eastAsiaTheme="majorEastAsia" w:cstheme="majorEastAsia"/>
          <w:b/>
          <w:bCs/>
          <w:kern w:val="0"/>
          <w:sz w:val="44"/>
          <w:szCs w:val="44"/>
        </w:rPr>
      </w:pPr>
      <w:r>
        <w:rPr>
          <w:rFonts w:hint="eastAsia" w:ascii="宋体" w:hAnsi="宋体"/>
          <w:b/>
          <w:bCs/>
          <w:sz w:val="44"/>
          <w:szCs w:val="44"/>
        </w:rPr>
        <w:t>关于启动2017级毕业生毕业设计（论文）工作的通知</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各学院：</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为落实2017级本科生毕业实践环节教学工作，加强毕业设计（论文）的管理，使各环节的工作科学规范，保证毕业设计（论文）质量，根据学校相关文件精神，现将有关事宜通知如下：</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一、进度安排</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1、开始时间 2020-2021学年第一学期第12周</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2、选题安排 2020-2021学年第一学期第15-16周</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3、中期检查 2020-2021学年第二学期第4-5周</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4、查重、答辩准备2020-2021学年第二学期第11-12周</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5、答辩、提交成绩2020-2021学年第二学期第13-14周</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6、论文结果提交 2020-2021学年第二学期第15周</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二、工作要求</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1、指导教师要求：（1）具有中级以上职称，并且高级职称比例≥40%。初级专业技术人员可与具有高级职称的教师合作，从事辅助指导工作；（2）加强毕业设计（论文）过程的管理，开题后每周至少在毕业设计（论文）管理系统中完成一次指导记录；（3）各专业要合理安排指导教师，加强指导教师的管理和业务培训，确保指导教师的数量和质量；（4）每位指导教师指导学生人数应符合普通高等学校本科专业类教学质量国家标准。</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2、选题要求：（1）选题应紧密结合生产和社会实际，难度、工作量适当，符合专业的培养目标和培养要求，做到“一人一题”，对于一些选题较大的毕业论文（设计），可由小组共同完成，但各成员完成的毕业论文（设计）工作内容不能相同；（2）突出创新创业能力、重视实践能力的培养，鼓励选题解决实际问题；50%以上毕业设计（论文）在实验、实习、工程实践和社会调查等社会实践中完成;（3）近三年题目重复率≤10%。</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3、毕业设计（论文）质量要求：（1）端正学术态度，严禁抄袭和弄虚作假等行为；（2）各学院对论文进行全面查重，教务部按照一定比例抽查，重复率不得高于学院标准；（3）鼓励有条件的专业开辟具有创新意义的毕业设计（论文）形式，切实提高学生应用能力；（4）做好毕业设计（论文）工作过程监控，重点检查学风、工作进度和教师指导情况，确保毕业设计（论文）工作有序推进。</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4、毕业设计（论文）结果包括：任务书、指导教师评阅表、评阅教师评阅表、答辩小组评分表、毕业设计（论文）等。</w:t>
      </w:r>
    </w:p>
    <w:p>
      <w:pPr>
        <w:spacing w:line="60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5、组织要求：（1）各学院要成立毕业设计（论文）领导小组，根据专业教学要求细化毕业设计（论文）要求和考核标准，定期检查毕业设计（论文）工作进展情况，及时解决存在的各种问题。（2）各学院应严格落实指导教师负责制，认真落实各环节工作，发挥本科毕业论文（设计）的综合训练功能，确保毕业论文（设计）质量，为本科教学工作合格评估做好准备。</w:t>
      </w:r>
    </w:p>
    <w:p>
      <w:pPr>
        <w:spacing w:line="600" w:lineRule="exact"/>
        <w:rPr>
          <w:rFonts w:hint="eastAsia" w:ascii="仿宋" w:hAnsi="仿宋" w:eastAsia="仿宋" w:cs="仿宋"/>
          <w:kern w:val="0"/>
          <w:sz w:val="32"/>
          <w:szCs w:val="32"/>
        </w:rPr>
      </w:pPr>
    </w:p>
    <w:p>
      <w:pPr>
        <w:widowControl/>
        <w:spacing w:line="560" w:lineRule="exact"/>
        <w:jc w:val="left"/>
        <w:rPr>
          <w:rFonts w:hint="eastAsia" w:ascii="仿宋" w:hAnsi="仿宋" w:eastAsia="仿宋" w:cs="仿宋"/>
          <w:sz w:val="32"/>
          <w:szCs w:val="32"/>
        </w:rPr>
      </w:pPr>
      <w:r>
        <w:rPr>
          <w:rFonts w:hint="eastAsia" w:ascii="仿宋" w:hAnsi="仿宋" w:eastAsia="仿宋" w:cs="仿宋"/>
          <w:b w:val="0"/>
          <w:bCs/>
          <w:kern w:val="0"/>
          <w:sz w:val="32"/>
          <w:szCs w:val="32"/>
        </w:rPr>
        <w:t xml:space="preserve">       </w:t>
      </w:r>
    </w:p>
    <w:p>
      <w:pPr>
        <w:widowControl/>
        <w:spacing w:line="360" w:lineRule="atLeast"/>
        <w:jc w:val="left"/>
        <w:rPr>
          <w:rFonts w:hint="eastAsia" w:ascii="仿宋" w:hAnsi="仿宋" w:eastAsia="仿宋" w:cs="仿宋"/>
          <w:sz w:val="32"/>
          <w:szCs w:val="32"/>
        </w:rPr>
      </w:pPr>
      <w:bookmarkStart w:id="0" w:name="_GoBack"/>
      <w:bookmarkEnd w:id="0"/>
    </w:p>
    <w:p>
      <w:pPr>
        <w:widowControl/>
        <w:spacing w:line="360" w:lineRule="atLeast"/>
        <w:ind w:firstLine="5280" w:firstLineChars="1650"/>
        <w:jc w:val="left"/>
        <w:rPr>
          <w:rFonts w:hint="eastAsia" w:ascii="仿宋" w:hAnsi="仿宋" w:eastAsia="仿宋" w:cs="仿宋"/>
          <w:sz w:val="32"/>
          <w:szCs w:val="32"/>
        </w:rPr>
      </w:pPr>
      <w:r>
        <w:rPr>
          <w:rFonts w:hint="eastAsia" w:ascii="仿宋" w:hAnsi="仿宋" w:eastAsia="仿宋" w:cs="仿宋"/>
          <w:sz w:val="32"/>
          <w:szCs w:val="32"/>
        </w:rPr>
        <w:t>皖江工学院教务部</w:t>
      </w:r>
    </w:p>
    <w:p>
      <w:pPr>
        <w:widowControl/>
        <w:spacing w:line="360" w:lineRule="atLeast"/>
        <w:ind w:firstLine="5120" w:firstLineChars="1600"/>
        <w:jc w:val="left"/>
        <w:rPr>
          <w:rFonts w:hint="eastAsia" w:ascii="仿宋" w:hAnsi="仿宋" w:eastAsia="仿宋" w:cs="仿宋"/>
          <w:sz w:val="32"/>
          <w:szCs w:val="32"/>
        </w:rPr>
      </w:pPr>
      <w:r>
        <w:rPr>
          <w:rFonts w:hint="eastAsia" w:ascii="仿宋" w:hAnsi="仿宋" w:eastAsia="仿宋" w:cs="仿宋"/>
          <w:sz w:val="32"/>
          <w:szCs w:val="32"/>
        </w:rPr>
        <w:t xml:space="preserve">  2020年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widowControl/>
        <w:spacing w:line="360" w:lineRule="atLeast"/>
        <w:ind w:firstLine="5120" w:firstLineChars="1600"/>
        <w:jc w:val="left"/>
        <w:rPr>
          <w:rFonts w:hint="eastAsia" w:ascii="仿宋" w:hAnsi="仿宋" w:eastAsia="仿宋" w:cs="仿宋"/>
          <w:sz w:val="32"/>
          <w:szCs w:val="32"/>
        </w:rPr>
      </w:pPr>
    </w:p>
    <w:p>
      <w:pPr>
        <w:widowControl/>
        <w:spacing w:line="360" w:lineRule="atLeast"/>
        <w:jc w:val="left"/>
        <w:rPr>
          <w:rFonts w:hint="eastAsia" w:ascii="仿宋" w:hAnsi="仿宋" w:eastAsia="仿宋" w:cs="仿宋"/>
          <w:sz w:val="32"/>
          <w:szCs w:val="32"/>
        </w:rPr>
      </w:pPr>
    </w:p>
    <w:p>
      <w:pPr>
        <w:pStyle w:val="2"/>
        <w:spacing w:line="400" w:lineRule="exact"/>
        <w:ind w:left="0" w:leftChars="0" w:right="640" w:firstLine="0" w:firstLineChars="0"/>
        <w:jc w:val="both"/>
        <w:rPr>
          <w:rFonts w:hint="eastAsia" w:ascii="仿宋" w:hAnsi="仿宋" w:eastAsia="仿宋"/>
          <w:sz w:val="32"/>
          <w:szCs w:val="32"/>
        </w:rPr>
      </w:pPr>
    </w:p>
    <w:p>
      <w:pPr>
        <w:pStyle w:val="2"/>
        <w:spacing w:line="400" w:lineRule="exact"/>
        <w:ind w:left="0" w:leftChars="0" w:firstLine="320" w:firstLineChars="100"/>
        <w:rPr>
          <w:rFonts w:ascii="仿宋" w:hAnsi="仿宋" w:eastAsia="仿宋"/>
          <w:sz w:val="32"/>
          <w:szCs w:val="32"/>
        </w:rPr>
      </w:pPr>
      <w:r>
        <w:rPr>
          <w:rFonts w:ascii="仿宋" w:hAnsi="仿宋" w:eastAsia="仿宋"/>
          <w:sz w:val="32"/>
          <w:szCs w:val="32"/>
        </w:rPr>
        <w:pict>
          <v:line id="_x0000_s2052" o:spid="_x0000_s2052" o:spt="20" style="position:absolute;left:0pt;margin-left:0pt;margin-top:0pt;height:0pt;width:414pt;z-index:251663360;mso-width-relative:page;mso-height-relative:page;" coordsize="21600,21600">
            <v:path arrowok="t"/>
            <v:fill focussize="0,0"/>
            <v:stroke/>
            <v:imagedata o:title=""/>
            <o:lock v:ext="edit"/>
          </v:line>
        </w:pict>
      </w:r>
      <w:r>
        <w:rPr>
          <w:rFonts w:hint="eastAsia" w:ascii="仿宋" w:hAnsi="仿宋" w:eastAsia="仿宋"/>
          <w:sz w:val="32"/>
          <w:szCs w:val="32"/>
        </w:rPr>
        <w:t xml:space="preserve">皖江工学院教务部             </w:t>
      </w: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日印发</w:t>
      </w:r>
    </w:p>
    <w:p>
      <w:pPr>
        <w:pStyle w:val="2"/>
        <w:spacing w:line="400" w:lineRule="exact"/>
        <w:ind w:left="0" w:leftChars="0"/>
        <w:rPr>
          <w:rFonts w:ascii="方正小标宋_GBK" w:hAnsi="华文中宋" w:eastAsia="方正小标宋_GBK"/>
          <w:bCs/>
          <w:szCs w:val="28"/>
        </w:rPr>
      </w:pPr>
      <w:r>
        <w:rPr>
          <w:rFonts w:ascii="仿宋" w:hAnsi="仿宋" w:eastAsia="仿宋"/>
          <w:szCs w:val="32"/>
        </w:rPr>
        <w:pict>
          <v:line id="_x0000_s2053" o:spid="_x0000_s2053" o:spt="20" style="position:absolute;left:0pt;margin-left:0pt;margin-top:0pt;height:0pt;width:414pt;z-index:251664384;mso-width-relative:page;mso-height-relative:page;" coordsize="21600,21600">
            <v:path arrowok="t"/>
            <v:fill focussize="0,0"/>
            <v:stroke/>
            <v:imagedata o:title=""/>
            <o:lock v:ext="edit"/>
          </v:line>
        </w:pic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B063AD4"/>
    <w:rsid w:val="00187A4B"/>
    <w:rsid w:val="00202DB5"/>
    <w:rsid w:val="002C7A24"/>
    <w:rsid w:val="003645C7"/>
    <w:rsid w:val="00412789"/>
    <w:rsid w:val="00454FBD"/>
    <w:rsid w:val="00603A7A"/>
    <w:rsid w:val="006275C8"/>
    <w:rsid w:val="00AA3124"/>
    <w:rsid w:val="00CF3F27"/>
    <w:rsid w:val="00D13CAE"/>
    <w:rsid w:val="0E1A50BA"/>
    <w:rsid w:val="17721B81"/>
    <w:rsid w:val="1F950E0F"/>
    <w:rsid w:val="20D93E8A"/>
    <w:rsid w:val="227627CB"/>
    <w:rsid w:val="23D248FA"/>
    <w:rsid w:val="24DB3E2F"/>
    <w:rsid w:val="29FB0E2F"/>
    <w:rsid w:val="2A61089A"/>
    <w:rsid w:val="2B063AD4"/>
    <w:rsid w:val="2F8B3298"/>
    <w:rsid w:val="323132B4"/>
    <w:rsid w:val="35A91923"/>
    <w:rsid w:val="441C2D26"/>
    <w:rsid w:val="44715970"/>
    <w:rsid w:val="44A85B38"/>
    <w:rsid w:val="481356DD"/>
    <w:rsid w:val="54717C4F"/>
    <w:rsid w:val="56B51563"/>
    <w:rsid w:val="5C375ADF"/>
    <w:rsid w:val="61D344BF"/>
    <w:rsid w:val="68AB5890"/>
    <w:rsid w:val="6AED3135"/>
    <w:rsid w:val="6EAC17AA"/>
    <w:rsid w:val="705E2E3B"/>
    <w:rsid w:val="707B4576"/>
    <w:rsid w:val="71056254"/>
    <w:rsid w:val="7E236958"/>
    <w:rsid w:val="7E3D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spacing w:after="120"/>
      <w:ind w:left="420" w:leftChars="200"/>
    </w:pPr>
    <w:rPr>
      <w:rFonts w:ascii="Times New Roman" w:hAnsi="Times New Roman" w:eastAsia="宋体" w:cs="Times New Roman"/>
    </w:rPr>
  </w:style>
  <w:style w:type="paragraph" w:styleId="3">
    <w:name w:val="index 4"/>
    <w:basedOn w:val="1"/>
    <w:next w:val="1"/>
    <w:qFormat/>
    <w:uiPriority w:val="99"/>
    <w:pPr>
      <w:ind w:left="600" w:leftChars="600"/>
    </w:pPr>
    <w:rPr>
      <w:rFonts w:ascii="Verdana" w:hAnsi="Verdana"/>
      <w:szCs w:val="20"/>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11"/>
    <w:basedOn w:val="9"/>
    <w:qFormat/>
    <w:uiPriority w:val="0"/>
    <w:rPr>
      <w:rFonts w:hint="eastAsia" w:ascii="宋体" w:hAnsi="宋体" w:eastAsia="宋体" w:cs="宋体"/>
      <w:color w:val="000000"/>
      <w:sz w:val="20"/>
      <w:szCs w:val="20"/>
      <w:u w:val="none"/>
    </w:rPr>
  </w:style>
  <w:style w:type="character" w:customStyle="1" w:styleId="12">
    <w:name w:val="font111"/>
    <w:basedOn w:val="9"/>
    <w:qFormat/>
    <w:uiPriority w:val="0"/>
    <w:rPr>
      <w:rFonts w:hint="default" w:ascii="Arial Unicode MS" w:hAnsi="Arial Unicode MS" w:eastAsia="Arial Unicode MS" w:cs="Arial Unicode MS"/>
      <w:color w:val="000000"/>
      <w:sz w:val="22"/>
      <w:szCs w:val="22"/>
      <w:u w:val="non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 w:type="character" w:customStyle="1" w:styleId="16">
    <w:name w:val="正文文本缩进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0EC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462</Words>
  <Characters>2636</Characters>
  <Lines>21</Lines>
  <Paragraphs>6</Paragraphs>
  <TotalTime>11</TotalTime>
  <ScaleCrop>false</ScaleCrop>
  <LinksUpToDate>false</LinksUpToDate>
  <CharactersWithSpaces>3092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2017-11-27T01:12:00Z</dcterms:created>
  <dc:creator>Administrator</dc:creator>
  <cp:lastModifiedBy>Administrator</cp:lastModifiedBy>
  <cp:lastPrinted>2020-10-23T08:27:28Z</cp:lastPrinted>
  <dcterms:modified xsi:type="dcterms:W3CDTF">2020-10-23T08:30:40Z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