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Times New Roman"/>
          <w:color w:val="000000"/>
          <w:kern w:val="0"/>
          <w:sz w:val="44"/>
          <w:szCs w:val="44"/>
        </w:rPr>
      </w:pPr>
      <w:r>
        <w:rPr>
          <w:rFonts w:hint="eastAsia" w:ascii="宋体" w:hAnsi="宋体" w:eastAsia="宋体" w:cs="Times New Roman"/>
          <w:color w:val="000000"/>
          <w:kern w:val="0"/>
          <w:sz w:val="44"/>
          <w:szCs w:val="44"/>
        </w:rPr>
        <w:t>关于做好2020年9月份全国计算机等级</w:t>
      </w:r>
    </w:p>
    <w:p>
      <w:pPr>
        <w:widowControl/>
        <w:jc w:val="center"/>
        <w:rPr>
          <w:rFonts w:ascii="Times New Roman" w:hAnsi="Times New Roman" w:eastAsia="宋体" w:cs="Times New Roman"/>
          <w:color w:val="000000"/>
          <w:kern w:val="0"/>
          <w:sz w:val="27"/>
          <w:szCs w:val="27"/>
        </w:rPr>
      </w:pPr>
      <w:r>
        <w:rPr>
          <w:rFonts w:hint="eastAsia" w:ascii="宋体" w:hAnsi="宋体" w:eastAsia="宋体" w:cs="Times New Roman"/>
          <w:color w:val="000000"/>
          <w:kern w:val="0"/>
          <w:sz w:val="44"/>
          <w:szCs w:val="44"/>
        </w:rPr>
        <w:t>考试报名工作的通知</w:t>
      </w:r>
    </w:p>
    <w:p>
      <w:pPr>
        <w:widowControl/>
        <w:jc w:val="center"/>
        <w:rPr>
          <w:rFonts w:ascii="Times New Roman" w:hAnsi="Times New Roman" w:eastAsia="宋体" w:cs="Times New Roman"/>
          <w:color w:val="000000"/>
          <w:kern w:val="0"/>
          <w:sz w:val="27"/>
          <w:szCs w:val="27"/>
        </w:rPr>
      </w:pPr>
      <w:r>
        <w:rPr>
          <w:rFonts w:hint="eastAsia" w:ascii="宋体" w:hAnsi="宋体" w:eastAsia="宋体" w:cs="Times New Roman"/>
          <w:b/>
          <w:bCs/>
          <w:color w:val="000000"/>
          <w:kern w:val="0"/>
          <w:sz w:val="40"/>
          <w:szCs w:val="40"/>
        </w:rPr>
        <w:t> </w:t>
      </w:r>
    </w:p>
    <w:p>
      <w:pPr>
        <w:widowControl/>
        <w:ind w:left="720" w:hanging="72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rPr>
        <w:t>各学院：</w:t>
      </w:r>
    </w:p>
    <w:p>
      <w:pPr>
        <w:keepNext w:val="0"/>
        <w:keepLines w:val="0"/>
        <w:widowControl/>
        <w:suppressLineNumbers w:val="0"/>
        <w:ind w:firstLine="640" w:firstLineChars="20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rPr>
        <w:t>2020年9月份全国计算机等级考试（以下简称NCRE）报名工作即将开始，根据教育部考试中心《关于全国计算机等级考试体系调整的通知》（教试中心函〔2017〕205号）要求，本次考试全省统一使用教育部考试中心的网上报名系统（网址：</w:t>
      </w:r>
      <w:r>
        <w:rPr>
          <w:rFonts w:ascii="仿宋_GB2312" w:hAnsi="仿宋_GB2312" w:eastAsia="仿宋_GB2312" w:cs="仿宋_GB2312"/>
          <w:color w:val="000000"/>
          <w:kern w:val="0"/>
          <w:sz w:val="31"/>
          <w:szCs w:val="31"/>
          <w:highlight w:val="none"/>
          <w:lang w:val="en-US" w:eastAsia="zh-CN" w:bidi="ar"/>
        </w:rPr>
        <w:t>https://ncre-bm.neea.cn</w:t>
      </w:r>
      <w:r>
        <w:rPr>
          <w:rFonts w:hint="eastAsia" w:ascii="仿宋" w:hAnsi="仿宋" w:eastAsia="仿宋" w:cs="Times New Roman"/>
          <w:color w:val="000000"/>
          <w:kern w:val="0"/>
          <w:sz w:val="32"/>
          <w:szCs w:val="32"/>
        </w:rPr>
        <w:t>）。为做好此项工作，现将有关要求通知如下：</w:t>
      </w:r>
    </w:p>
    <w:p>
      <w:pPr>
        <w:widowControl/>
        <w:ind w:left="105" w:firstLine="640"/>
        <w:jc w:val="left"/>
        <w:rPr>
          <w:rFonts w:ascii="Times New Roman" w:hAnsi="Times New Roman" w:eastAsia="宋体" w:cs="Times New Roman"/>
          <w:color w:val="000000"/>
          <w:kern w:val="0"/>
          <w:sz w:val="27"/>
          <w:szCs w:val="27"/>
        </w:rPr>
      </w:pPr>
      <w:r>
        <w:rPr>
          <w:rFonts w:hint="eastAsia" w:ascii="黑体" w:hAnsi="黑体" w:eastAsia="黑体" w:cs="Times New Roman"/>
          <w:color w:val="000000"/>
          <w:kern w:val="0"/>
          <w:sz w:val="32"/>
          <w:szCs w:val="32"/>
        </w:rPr>
        <w:t>一、报名对象</w:t>
      </w:r>
    </w:p>
    <w:p>
      <w:pPr>
        <w:widowControl/>
        <w:ind w:firstLine="640" w:firstLineChars="20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lang w:eastAsia="zh-CN"/>
        </w:rPr>
        <w:t>为保障广大考生和考试工作人员的生命安全和身体健康，确保 NCRE 安全有序组织，并根据</w:t>
      </w:r>
      <w:r>
        <w:rPr>
          <w:rFonts w:hint="eastAsia" w:ascii="仿宋" w:hAnsi="仿宋" w:eastAsia="仿宋" w:cs="Times New Roman"/>
          <w:color w:val="000000"/>
          <w:kern w:val="0"/>
          <w:sz w:val="32"/>
          <w:szCs w:val="32"/>
        </w:rPr>
        <w:t>新冠肺炎疫情防控相关</w:t>
      </w:r>
      <w:r>
        <w:rPr>
          <w:rFonts w:hint="eastAsia" w:ascii="仿宋" w:hAnsi="仿宋" w:eastAsia="仿宋" w:cs="Times New Roman"/>
          <w:color w:val="000000"/>
          <w:kern w:val="0"/>
          <w:sz w:val="32"/>
          <w:szCs w:val="32"/>
          <w:lang w:eastAsia="zh-CN"/>
        </w:rPr>
        <w:t>要求，结合</w:t>
      </w:r>
      <w:r>
        <w:rPr>
          <w:rFonts w:hint="eastAsia" w:ascii="仿宋" w:hAnsi="仿宋" w:eastAsia="仿宋" w:cs="Times New Roman"/>
          <w:color w:val="000000"/>
          <w:kern w:val="0"/>
          <w:sz w:val="32"/>
          <w:szCs w:val="32"/>
        </w:rPr>
        <w:t>我校</w:t>
      </w:r>
      <w:r>
        <w:rPr>
          <w:rFonts w:hint="eastAsia" w:ascii="仿宋" w:hAnsi="仿宋" w:eastAsia="仿宋" w:cs="Times New Roman"/>
          <w:color w:val="000000"/>
          <w:kern w:val="0"/>
          <w:sz w:val="32"/>
          <w:szCs w:val="32"/>
          <w:lang w:eastAsia="zh-CN"/>
        </w:rPr>
        <w:t>实际情况，只接受我校</w:t>
      </w:r>
      <w:r>
        <w:rPr>
          <w:rFonts w:hint="eastAsia" w:ascii="仿宋" w:hAnsi="仿宋" w:eastAsia="仿宋" w:cs="Times New Roman"/>
          <w:color w:val="000000"/>
          <w:kern w:val="0"/>
          <w:sz w:val="32"/>
          <w:szCs w:val="32"/>
        </w:rPr>
        <w:t>在校生(无专业、年级限制)</w:t>
      </w:r>
      <w:r>
        <w:rPr>
          <w:rFonts w:hint="eastAsia" w:ascii="仿宋" w:hAnsi="仿宋" w:eastAsia="仿宋" w:cs="Times New Roman"/>
          <w:color w:val="000000"/>
          <w:kern w:val="0"/>
          <w:sz w:val="32"/>
          <w:szCs w:val="32"/>
          <w:lang w:eastAsia="zh-CN"/>
        </w:rPr>
        <w:t>，不接受社会类考生</w:t>
      </w:r>
      <w:r>
        <w:rPr>
          <w:rFonts w:hint="eastAsia" w:ascii="仿宋" w:hAnsi="仿宋" w:eastAsia="仿宋" w:cs="Times New Roman"/>
          <w:color w:val="000000"/>
          <w:kern w:val="0"/>
          <w:sz w:val="32"/>
          <w:szCs w:val="32"/>
        </w:rPr>
        <w:t>。</w:t>
      </w:r>
    </w:p>
    <w:p>
      <w:pPr>
        <w:widowControl/>
        <w:ind w:left="105" w:firstLine="640"/>
        <w:jc w:val="left"/>
        <w:rPr>
          <w:rFonts w:ascii="Times New Roman" w:hAnsi="Times New Roman" w:eastAsia="宋体" w:cs="Times New Roman"/>
          <w:color w:val="000000"/>
          <w:kern w:val="0"/>
          <w:sz w:val="27"/>
          <w:szCs w:val="27"/>
        </w:rPr>
      </w:pPr>
      <w:r>
        <w:rPr>
          <w:rFonts w:hint="eastAsia" w:ascii="黑体" w:hAnsi="黑体" w:eastAsia="黑体" w:cs="Times New Roman"/>
          <w:color w:val="000000"/>
          <w:kern w:val="0"/>
          <w:sz w:val="32"/>
          <w:szCs w:val="32"/>
        </w:rPr>
        <w:t>二、报名费用</w:t>
      </w:r>
    </w:p>
    <w:p>
      <w:pPr>
        <w:widowControl/>
        <w:ind w:firstLine="960" w:firstLineChars="30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rPr>
        <w:t>80元/生/科目。</w:t>
      </w:r>
    </w:p>
    <w:p>
      <w:pPr>
        <w:widowControl/>
        <w:ind w:left="105" w:firstLine="640"/>
        <w:jc w:val="left"/>
        <w:rPr>
          <w:rFonts w:ascii="Times New Roman" w:hAnsi="Times New Roman" w:eastAsia="宋体" w:cs="Times New Roman"/>
          <w:color w:val="000000"/>
          <w:kern w:val="0"/>
          <w:sz w:val="27"/>
          <w:szCs w:val="27"/>
        </w:rPr>
      </w:pPr>
      <w:r>
        <w:rPr>
          <w:rFonts w:hint="eastAsia" w:ascii="黑体" w:hAnsi="黑体" w:eastAsia="黑体" w:cs="Times New Roman"/>
          <w:color w:val="000000"/>
          <w:kern w:val="0"/>
          <w:sz w:val="32"/>
          <w:szCs w:val="32"/>
        </w:rPr>
        <w:t>三、报名方式及时间</w:t>
      </w:r>
    </w:p>
    <w:p>
      <w:pPr>
        <w:keepNext w:val="0"/>
        <w:keepLines w:val="0"/>
        <w:widowControl/>
        <w:suppressLineNumbers w:val="0"/>
        <w:jc w:val="left"/>
        <w:rPr>
          <w:rFonts w:ascii="仿宋" w:hAnsi="仿宋" w:eastAsia="仿宋" w:cs="Times New Roman"/>
          <w:color w:val="000000"/>
          <w:kern w:val="0"/>
          <w:sz w:val="32"/>
          <w:szCs w:val="32"/>
        </w:rPr>
      </w:pPr>
      <w:r>
        <w:rPr>
          <w:rFonts w:hint="eastAsia" w:ascii="宋体" w:hAnsi="宋体" w:eastAsia="宋体" w:cs="宋体"/>
          <w:color w:val="000000"/>
          <w:kern w:val="0"/>
          <w:sz w:val="32"/>
          <w:szCs w:val="32"/>
        </w:rPr>
        <w:t xml:space="preserve">     </w:t>
      </w:r>
      <w:r>
        <w:rPr>
          <w:rFonts w:hint="eastAsia" w:ascii="仿宋" w:hAnsi="仿宋" w:eastAsia="仿宋" w:cs="Times New Roman"/>
          <w:color w:val="000000"/>
          <w:kern w:val="0"/>
          <w:sz w:val="32"/>
          <w:szCs w:val="32"/>
        </w:rPr>
        <w:t>1.本次考试报名全部采用网上报名及缴费的方式行，报名及缴费网址为：</w:t>
      </w:r>
      <w:r>
        <w:rPr>
          <w:rFonts w:ascii="仿宋_GB2312" w:hAnsi="仿宋_GB2312" w:eastAsia="仿宋_GB2312" w:cs="仿宋_GB2312"/>
          <w:color w:val="000000"/>
          <w:kern w:val="0"/>
          <w:sz w:val="31"/>
          <w:szCs w:val="31"/>
          <w:highlight w:val="none"/>
          <w:lang w:val="en-US" w:eastAsia="zh-CN" w:bidi="ar"/>
        </w:rPr>
        <w:t>https://ncre-bm.neea.cn</w:t>
      </w:r>
      <w:r>
        <w:rPr>
          <w:rFonts w:hint="eastAsia" w:ascii="仿宋" w:hAnsi="仿宋" w:eastAsia="仿宋" w:cs="Times New Roman"/>
          <w:color w:val="000000"/>
          <w:kern w:val="0"/>
          <w:sz w:val="32"/>
          <w:szCs w:val="32"/>
          <w:highlight w:val="none"/>
        </w:rPr>
        <w:t>。</w:t>
      </w:r>
    </w:p>
    <w:p>
      <w:pPr>
        <w:widowControl/>
        <w:ind w:left="420" w:leftChars="200" w:firstLine="640" w:firstLineChars="20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rPr>
        <w:t>2.报名时间：2020年8月25日09:00至2020年9月7日17:30。</w:t>
      </w:r>
    </w:p>
    <w:p>
      <w:pPr>
        <w:widowControl/>
        <w:ind w:left="420" w:leftChars="200" w:firstLine="640" w:firstLineChars="20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rPr>
        <w:t>3.缴费时间：2020年8月25日09:00至2020年9月8日17:30。</w:t>
      </w:r>
    </w:p>
    <w:p>
      <w:pPr>
        <w:widowControl/>
        <w:ind w:left="105" w:firstLine="640"/>
        <w:jc w:val="left"/>
        <w:rPr>
          <w:rFonts w:ascii="Times New Roman" w:hAnsi="Times New Roman" w:eastAsia="宋体" w:cs="Times New Roman"/>
          <w:color w:val="000000"/>
          <w:kern w:val="0"/>
          <w:sz w:val="27"/>
          <w:szCs w:val="27"/>
        </w:rPr>
      </w:pPr>
      <w:r>
        <w:rPr>
          <w:rFonts w:hint="eastAsia" w:ascii="黑体" w:hAnsi="黑体" w:eastAsia="黑体" w:cs="Times New Roman"/>
          <w:color w:val="000000"/>
          <w:kern w:val="0"/>
          <w:sz w:val="32"/>
          <w:szCs w:val="32"/>
        </w:rPr>
        <w:t>四、网上报名流程</w:t>
      </w:r>
    </w:p>
    <w:p>
      <w:pPr>
        <w:widowControl/>
        <w:ind w:left="105" w:firstLine="640"/>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1.上网填报基本信息。考生选择</w:t>
      </w:r>
      <w:r>
        <w:rPr>
          <w:rFonts w:hint="eastAsia" w:ascii="仿宋" w:hAnsi="仿宋" w:eastAsia="仿宋" w:cs="Times New Roman"/>
          <w:color w:val="000000"/>
          <w:kern w:val="0"/>
          <w:sz w:val="32"/>
          <w:szCs w:val="32"/>
          <w:lang w:eastAsia="zh-CN"/>
        </w:rPr>
        <w:t>考点</w:t>
      </w:r>
      <w:r>
        <w:rPr>
          <w:rFonts w:hint="eastAsia" w:ascii="仿宋" w:hAnsi="仿宋" w:eastAsia="仿宋" w:cs="Times New Roman"/>
          <w:color w:val="000000"/>
          <w:kern w:val="0"/>
          <w:sz w:val="32"/>
          <w:szCs w:val="32"/>
        </w:rPr>
        <w:t>并在规定时间内上网填报、修改及查询本人信息。填报过程分为登录、查看提示信息、输入并提交报考信息、申请信息审核及等待“审核确认”结果。修改和查询与填报过程相同。</w:t>
      </w:r>
      <w:r>
        <w:rPr>
          <w:rFonts w:hint="eastAsia" w:ascii="仿宋" w:hAnsi="仿宋" w:eastAsia="仿宋" w:cs="Times New Roman"/>
          <w:b/>
          <w:bCs/>
          <w:color w:val="000000"/>
          <w:kern w:val="0"/>
          <w:sz w:val="32"/>
          <w:szCs w:val="32"/>
          <w:u w:val="single"/>
        </w:rPr>
        <w:t>考生在申请信息审核前须认真核对本人所填报的各项信息，须对本人所填报的各项信息准确性负全责。</w:t>
      </w:r>
      <w:r>
        <w:rPr>
          <w:rFonts w:hint="eastAsia" w:ascii="仿宋" w:hAnsi="仿宋" w:eastAsia="仿宋" w:cs="Times New Roman"/>
          <w:color w:val="000000"/>
          <w:kern w:val="0"/>
          <w:sz w:val="32"/>
          <w:szCs w:val="32"/>
          <w:lang w:eastAsia="zh-CN"/>
        </w:rPr>
        <w:t>考</w:t>
      </w:r>
      <w:r>
        <w:rPr>
          <w:rFonts w:hint="eastAsia" w:ascii="仿宋" w:hAnsi="仿宋" w:eastAsia="仿宋" w:cs="Times New Roman"/>
          <w:color w:val="000000"/>
          <w:kern w:val="0"/>
          <w:sz w:val="32"/>
          <w:szCs w:val="32"/>
        </w:rPr>
        <w:t>生上传照片(</w:t>
      </w:r>
      <w:r>
        <w:rPr>
          <w:rFonts w:hint="eastAsia" w:ascii="仿宋" w:hAnsi="仿宋" w:eastAsia="仿宋" w:cs="Times New Roman"/>
          <w:b/>
          <w:color w:val="000000"/>
          <w:kern w:val="0"/>
          <w:sz w:val="32"/>
          <w:szCs w:val="32"/>
          <w:u w:val="single"/>
        </w:rPr>
        <w:t>照片请务必从教务系统个人信息栏下载</w:t>
      </w:r>
      <w:r>
        <w:rPr>
          <w:rFonts w:hint="eastAsia" w:ascii="仿宋" w:hAnsi="仿宋" w:eastAsia="仿宋" w:cs="Times New Roman"/>
          <w:color w:val="000000"/>
          <w:kern w:val="0"/>
          <w:sz w:val="32"/>
          <w:szCs w:val="32"/>
        </w:rPr>
        <w:t>)，确保信息准确无误后提交“审核确认”。考生报考信息审核通过后，所有报考信息一律不得变更。</w:t>
      </w:r>
      <w:bookmarkStart w:id="0" w:name="_GoBack"/>
      <w:bookmarkEnd w:id="0"/>
    </w:p>
    <w:p>
      <w:pPr>
        <w:widowControl/>
        <w:ind w:left="105" w:firstLine="640"/>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en-US" w:eastAsia="zh-CN"/>
        </w:rPr>
        <w:t>2</w:t>
      </w:r>
      <w:r>
        <w:rPr>
          <w:rFonts w:hint="eastAsia" w:ascii="仿宋" w:hAnsi="仿宋" w:eastAsia="仿宋" w:cs="Times New Roman"/>
          <w:color w:val="000000"/>
          <w:kern w:val="0"/>
          <w:sz w:val="32"/>
          <w:szCs w:val="32"/>
        </w:rPr>
        <w:t>.网上缴费。考生须在信息审核确认通过后在缴费时</w:t>
      </w:r>
    </w:p>
    <w:p>
      <w:pPr>
        <w:widowControl/>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间内按规定进行网上缴费。未在规定时间内缴纳报名考试费</w:t>
      </w:r>
    </w:p>
    <w:p>
      <w:pPr>
        <w:widowControl/>
        <w:ind w:left="640" w:hanging="640" w:hangingChars="200"/>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的考生将视为自行放弃报名及考试资格，将不予编排考场。</w:t>
      </w:r>
      <w:r>
        <w:rPr>
          <w:rFonts w:hint="eastAsia" w:ascii="仿宋" w:hAnsi="仿宋" w:eastAsia="仿宋" w:cs="Times New Roman"/>
          <w:color w:val="000000"/>
          <w:kern w:val="0"/>
          <w:sz w:val="32"/>
          <w:szCs w:val="32"/>
          <w:lang w:val="en-US" w:eastAsia="zh-CN"/>
        </w:rPr>
        <w:t>3</w:t>
      </w:r>
      <w:r>
        <w:rPr>
          <w:rFonts w:hint="eastAsia" w:ascii="仿宋" w:hAnsi="仿宋" w:eastAsia="仿宋" w:cs="Times New Roman"/>
          <w:color w:val="000000"/>
          <w:kern w:val="0"/>
          <w:sz w:val="32"/>
          <w:szCs w:val="32"/>
        </w:rPr>
        <w:t>.教务部24小时内信息（主要审核照片大小是否符合</w:t>
      </w:r>
    </w:p>
    <w:p>
      <w:pPr>
        <w:widowControl/>
        <w:ind w:left="640" w:hanging="640" w:hangingChars="200"/>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要求）审核确认。</w:t>
      </w:r>
    </w:p>
    <w:p>
      <w:pPr>
        <w:widowControl/>
        <w:ind w:firstLine="640" w:firstLineChars="20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lang w:val="en-US" w:eastAsia="zh-CN"/>
        </w:rPr>
        <w:t>4</w:t>
      </w:r>
      <w:r>
        <w:rPr>
          <w:rFonts w:hint="eastAsia" w:ascii="仿宋" w:hAnsi="仿宋" w:eastAsia="仿宋" w:cs="Times New Roman"/>
          <w:color w:val="000000"/>
          <w:kern w:val="0"/>
          <w:sz w:val="32"/>
          <w:szCs w:val="32"/>
        </w:rPr>
        <w:t>.学生在通过审核后24小时内进行网上缴费。</w:t>
      </w:r>
    </w:p>
    <w:p>
      <w:pPr>
        <w:widowControl/>
        <w:ind w:firstLine="640" w:firstLineChars="20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lang w:val="en-US" w:eastAsia="zh-CN"/>
        </w:rPr>
        <w:t>5</w:t>
      </w:r>
      <w:r>
        <w:rPr>
          <w:rFonts w:hint="eastAsia" w:ascii="仿宋" w:hAnsi="仿宋" w:eastAsia="仿宋" w:cs="Times New Roman"/>
          <w:color w:val="000000"/>
          <w:kern w:val="0"/>
          <w:sz w:val="32"/>
          <w:szCs w:val="32"/>
        </w:rPr>
        <w:t>.学生在2020年9月16日09:00后登陆报名系统，打印报名登记表及准考证。</w:t>
      </w:r>
    </w:p>
    <w:p>
      <w:pPr>
        <w:widowControl/>
        <w:ind w:left="1" w:firstLine="640"/>
        <w:jc w:val="left"/>
        <w:rPr>
          <w:rFonts w:ascii="Times New Roman" w:hAnsi="Times New Roman" w:eastAsia="宋体" w:cs="Times New Roman"/>
          <w:color w:val="000000"/>
          <w:kern w:val="0"/>
          <w:sz w:val="27"/>
          <w:szCs w:val="27"/>
        </w:rPr>
      </w:pPr>
      <w:r>
        <w:rPr>
          <w:rFonts w:hint="eastAsia" w:ascii="仿宋" w:hAnsi="仿宋" w:eastAsia="仿宋" w:cs="Times New Roman"/>
          <w:color w:val="000000"/>
          <w:kern w:val="0"/>
          <w:sz w:val="32"/>
          <w:szCs w:val="32"/>
        </w:rPr>
        <w:t>所有流程均要在规定时间内完成。未在规定时间内缴纳报名考试费的考生将视为自行放弃报名及考试资格，将不予编排考场。报名及缴费时间结束，一律不再接收报名及缴费。</w:t>
      </w:r>
    </w:p>
    <w:p>
      <w:pPr>
        <w:keepNext w:val="0"/>
        <w:keepLines w:val="0"/>
        <w:widowControl/>
        <w:suppressLineNumbers w:val="0"/>
        <w:jc w:val="left"/>
        <w:rPr>
          <w:rFonts w:hint="eastAsia" w:ascii="黑体" w:hAnsi="黑体" w:eastAsia="黑体" w:cs="Times New Roman"/>
          <w:color w:val="000000"/>
          <w:kern w:val="0"/>
          <w:sz w:val="32"/>
          <w:szCs w:val="32"/>
        </w:rPr>
      </w:pPr>
      <w:r>
        <w:rPr>
          <w:rFonts w:hint="eastAsia" w:ascii="宋体" w:hAnsi="宋体" w:eastAsia="宋体" w:cs="宋体"/>
          <w:color w:val="000000"/>
          <w:kern w:val="0"/>
          <w:sz w:val="32"/>
          <w:szCs w:val="32"/>
        </w:rPr>
        <w:t>  </w:t>
      </w:r>
      <w:r>
        <w:rPr>
          <w:rFonts w:hint="eastAsia" w:ascii="仿宋" w:hAnsi="仿宋" w:eastAsia="仿宋" w:cs="Times New Roman"/>
          <w:color w:val="000000"/>
          <w:kern w:val="0"/>
          <w:sz w:val="32"/>
          <w:szCs w:val="32"/>
        </w:rPr>
        <w:t xml:space="preserve"> 6.证书直邮发放。教育部考试中心将继续开通证书直邮服务。考生可直接登录 NCRE 网站（</w:t>
      </w:r>
      <w:r>
        <w:rPr>
          <w:rFonts w:hint="eastAsia" w:ascii="仿宋_GB2312" w:hAnsi="仿宋_GB2312" w:eastAsia="仿宋_GB2312" w:cs="仿宋_GB2312"/>
          <w:color w:val="000000"/>
          <w:kern w:val="0"/>
          <w:sz w:val="31"/>
          <w:szCs w:val="31"/>
          <w:lang w:val="en-US" w:eastAsia="zh-CN" w:bidi="ar"/>
        </w:rPr>
        <w:t>www.ncre.cn</w:t>
      </w:r>
      <w:r>
        <w:rPr>
          <w:rFonts w:hint="eastAsia" w:ascii="仿宋" w:hAnsi="仿宋" w:eastAsia="仿宋" w:cs="Times New Roman"/>
          <w:color w:val="000000"/>
          <w:kern w:val="0"/>
          <w:sz w:val="32"/>
          <w:szCs w:val="32"/>
        </w:rPr>
        <w:t>）进行申请。</w:t>
      </w:r>
    </w:p>
    <w:p>
      <w:pPr>
        <w:widowControl/>
        <w:ind w:left="105" w:firstLine="640"/>
        <w:jc w:val="left"/>
        <w:rPr>
          <w:rFonts w:ascii="Times New Roman" w:hAnsi="Times New Roman" w:eastAsia="宋体" w:cs="Times New Roman"/>
          <w:color w:val="000000"/>
          <w:kern w:val="0"/>
          <w:sz w:val="27"/>
          <w:szCs w:val="27"/>
        </w:rPr>
      </w:pPr>
      <w:r>
        <w:rPr>
          <w:rFonts w:hint="eastAsia" w:ascii="黑体" w:hAnsi="黑体" w:eastAsia="黑体" w:cs="Times New Roman"/>
          <w:color w:val="000000"/>
          <w:kern w:val="0"/>
          <w:sz w:val="32"/>
          <w:szCs w:val="32"/>
        </w:rPr>
        <w:t>五、考试时间、级别和科目安排</w:t>
      </w:r>
    </w:p>
    <w:p>
      <w:pPr>
        <w:widowControl/>
        <w:ind w:left="108"/>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     考试时间为2020年9月26日至9月27日。</w:t>
      </w:r>
    </w:p>
    <w:p>
      <w:pPr>
        <w:widowControl/>
        <w:ind w:left="108"/>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   </w:t>
      </w:r>
      <w:r>
        <w:rPr>
          <w:rFonts w:hint="eastAsia" w:ascii="仿宋" w:hAnsi="仿宋" w:eastAsia="仿宋" w:cs="Times New Roman"/>
          <w:color w:val="000000"/>
          <w:kern w:val="0"/>
          <w:sz w:val="32"/>
          <w:szCs w:val="32"/>
          <w:lang w:val="en-US" w:eastAsia="zh-CN"/>
        </w:rPr>
        <w:t xml:space="preserve">  </w:t>
      </w:r>
      <w:r>
        <w:rPr>
          <w:rFonts w:hint="eastAsia" w:ascii="仿宋" w:hAnsi="仿宋" w:eastAsia="仿宋" w:cs="Times New Roman"/>
          <w:color w:val="000000"/>
          <w:kern w:val="0"/>
          <w:sz w:val="32"/>
          <w:szCs w:val="32"/>
        </w:rPr>
        <w:t>考试级别和科目如下：</w:t>
      </w:r>
    </w:p>
    <w:p>
      <w:pPr>
        <w:widowControl/>
        <w:ind w:firstLine="641"/>
        <w:jc w:val="left"/>
        <w:rPr>
          <w:rFonts w:ascii="Times New Roman" w:hAnsi="Times New Roman" w:eastAsia="宋体" w:cs="Times New Roman"/>
          <w:color w:val="000000"/>
          <w:kern w:val="0"/>
          <w:sz w:val="27"/>
          <w:szCs w:val="27"/>
        </w:rPr>
      </w:pPr>
    </w:p>
    <w:tbl>
      <w:tblPr>
        <w:tblStyle w:val="6"/>
        <w:tblW w:w="4400" w:type="pct"/>
        <w:tblInd w:w="675" w:type="dxa"/>
        <w:tblLayout w:type="autofit"/>
        <w:tblCellMar>
          <w:top w:w="0" w:type="dxa"/>
          <w:left w:w="0" w:type="dxa"/>
          <w:bottom w:w="0" w:type="dxa"/>
          <w:right w:w="0" w:type="dxa"/>
        </w:tblCellMar>
      </w:tblPr>
      <w:tblGrid>
        <w:gridCol w:w="1843"/>
        <w:gridCol w:w="3585"/>
        <w:gridCol w:w="2071"/>
      </w:tblGrid>
      <w:tr>
        <w:tblPrEx>
          <w:tblCellMar>
            <w:top w:w="0" w:type="dxa"/>
            <w:left w:w="0" w:type="dxa"/>
            <w:bottom w:w="0" w:type="dxa"/>
            <w:right w:w="0" w:type="dxa"/>
          </w:tblCellMar>
        </w:tblPrEx>
        <w:tc>
          <w:tcPr>
            <w:tcW w:w="1229" w:type="pct"/>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级别</w:t>
            </w:r>
          </w:p>
        </w:tc>
        <w:tc>
          <w:tcPr>
            <w:tcW w:w="2390" w:type="pct"/>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科目名称</w:t>
            </w:r>
          </w:p>
        </w:tc>
        <w:tc>
          <w:tcPr>
            <w:tcW w:w="1381" w:type="pct"/>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科目代码</w:t>
            </w:r>
          </w:p>
        </w:tc>
      </w:tr>
      <w:tr>
        <w:tblPrEx>
          <w:tblCellMar>
            <w:top w:w="0" w:type="dxa"/>
            <w:left w:w="0" w:type="dxa"/>
            <w:bottom w:w="0" w:type="dxa"/>
            <w:right w:w="0" w:type="dxa"/>
          </w:tblCellMar>
        </w:tblPrEx>
        <w:tc>
          <w:tcPr>
            <w:tcW w:w="1229" w:type="pct"/>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二级</w:t>
            </w:r>
          </w:p>
        </w:tc>
        <w:tc>
          <w:tcPr>
            <w:tcW w:w="2390" w:type="pct"/>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C语言程序设计</w:t>
            </w:r>
          </w:p>
        </w:tc>
        <w:tc>
          <w:tcPr>
            <w:tcW w:w="1381" w:type="pct"/>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24</w:t>
            </w:r>
          </w:p>
        </w:tc>
      </w:tr>
      <w:tr>
        <w:tblPrEx>
          <w:tblCellMar>
            <w:top w:w="0" w:type="dxa"/>
            <w:left w:w="0" w:type="dxa"/>
            <w:bottom w:w="0" w:type="dxa"/>
            <w:right w:w="0" w:type="dxa"/>
          </w:tblCellMar>
        </w:tblPrEx>
        <w:trPr>
          <w:trHeight w:val="393" w:hRule="atLeast"/>
        </w:trPr>
        <w:tc>
          <w:tcPr>
            <w:tcW w:w="1229" w:type="pct"/>
            <w:vMerge w:val="continue"/>
            <w:tcBorders>
              <w:left w:val="single" w:color="auto" w:sz="8" w:space="0"/>
              <w:right w:val="single" w:color="auto" w:sz="4" w:space="0"/>
            </w:tcBorders>
            <w:vAlign w:val="center"/>
          </w:tcPr>
          <w:p>
            <w:pPr>
              <w:widowControl/>
              <w:jc w:val="left"/>
              <w:rPr>
                <w:rFonts w:ascii="宋体" w:hAnsi="宋体" w:eastAsia="宋体" w:cs="宋体"/>
                <w:kern w:val="0"/>
                <w:sz w:val="24"/>
                <w:szCs w:val="24"/>
              </w:rPr>
            </w:pPr>
          </w:p>
        </w:tc>
        <w:tc>
          <w:tcPr>
            <w:tcW w:w="239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VB语言程序设计</w:t>
            </w:r>
          </w:p>
        </w:tc>
        <w:tc>
          <w:tcPr>
            <w:tcW w:w="13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26</w:t>
            </w:r>
          </w:p>
        </w:tc>
      </w:tr>
      <w:tr>
        <w:tblPrEx>
          <w:tblCellMar>
            <w:top w:w="0" w:type="dxa"/>
            <w:left w:w="0" w:type="dxa"/>
            <w:bottom w:w="0" w:type="dxa"/>
            <w:right w:w="0" w:type="dxa"/>
          </w:tblCellMar>
        </w:tblPrEx>
        <w:trPr>
          <w:trHeight w:val="392" w:hRule="atLeast"/>
        </w:trPr>
        <w:tc>
          <w:tcPr>
            <w:tcW w:w="1229" w:type="pct"/>
            <w:vMerge w:val="continue"/>
            <w:tcBorders>
              <w:left w:val="single" w:color="auto" w:sz="8" w:space="0"/>
              <w:right w:val="single" w:color="auto" w:sz="4" w:space="0"/>
            </w:tcBorders>
            <w:vAlign w:val="center"/>
          </w:tcPr>
          <w:p>
            <w:pPr>
              <w:widowControl/>
              <w:jc w:val="left"/>
              <w:rPr>
                <w:rFonts w:ascii="宋体" w:hAnsi="宋体" w:eastAsia="宋体" w:cs="宋体"/>
                <w:kern w:val="0"/>
                <w:sz w:val="24"/>
                <w:szCs w:val="24"/>
              </w:rPr>
            </w:pPr>
          </w:p>
        </w:tc>
        <w:tc>
          <w:tcPr>
            <w:tcW w:w="239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Access数据库程序设计</w:t>
            </w:r>
          </w:p>
        </w:tc>
        <w:tc>
          <w:tcPr>
            <w:tcW w:w="13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ind w:left="720" w:hanging="720"/>
              <w:jc w:val="left"/>
              <w:rPr>
                <w:rFonts w:ascii="仿宋" w:hAnsi="仿宋" w:eastAsia="仿宋" w:cs="宋体"/>
                <w:kern w:val="0"/>
                <w:sz w:val="32"/>
                <w:szCs w:val="32"/>
              </w:rPr>
            </w:pPr>
            <w:r>
              <w:rPr>
                <w:rFonts w:hint="eastAsia" w:ascii="仿宋" w:hAnsi="仿宋" w:eastAsia="仿宋" w:cs="宋体"/>
                <w:kern w:val="0"/>
                <w:sz w:val="32"/>
                <w:szCs w:val="32"/>
              </w:rPr>
              <w:t>29</w:t>
            </w:r>
          </w:p>
        </w:tc>
      </w:tr>
      <w:tr>
        <w:tblPrEx>
          <w:tblCellMar>
            <w:top w:w="0" w:type="dxa"/>
            <w:left w:w="0" w:type="dxa"/>
            <w:bottom w:w="0" w:type="dxa"/>
            <w:right w:w="0" w:type="dxa"/>
          </w:tblCellMar>
        </w:tblPrEx>
        <w:trPr>
          <w:trHeight w:val="602" w:hRule="atLeast"/>
        </w:trPr>
        <w:tc>
          <w:tcPr>
            <w:tcW w:w="1229" w:type="pct"/>
            <w:vMerge w:val="continue"/>
            <w:tcBorders>
              <w:left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90" w:type="pct"/>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仿宋" w:hAnsi="仿宋" w:eastAsia="仿宋" w:cs="宋体"/>
                <w:kern w:val="0"/>
                <w:sz w:val="32"/>
                <w:szCs w:val="32"/>
              </w:rPr>
              <w:t>C++语言程序设计</w:t>
            </w:r>
          </w:p>
        </w:tc>
        <w:tc>
          <w:tcPr>
            <w:tcW w:w="13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jc w:val="left"/>
              <w:rPr>
                <w:rFonts w:ascii="宋体" w:hAnsi="宋体" w:eastAsia="宋体" w:cs="宋体"/>
                <w:kern w:val="0"/>
                <w:sz w:val="24"/>
                <w:szCs w:val="24"/>
              </w:rPr>
            </w:pPr>
            <w:r>
              <w:rPr>
                <w:rFonts w:hint="eastAsia" w:ascii="仿宋" w:hAnsi="仿宋" w:eastAsia="仿宋" w:cs="宋体"/>
                <w:kern w:val="0"/>
                <w:sz w:val="32"/>
                <w:szCs w:val="32"/>
              </w:rPr>
              <w:t>61</w:t>
            </w:r>
          </w:p>
        </w:tc>
      </w:tr>
      <w:tr>
        <w:tblPrEx>
          <w:tblCellMar>
            <w:top w:w="0" w:type="dxa"/>
            <w:left w:w="0" w:type="dxa"/>
            <w:bottom w:w="0" w:type="dxa"/>
            <w:right w:w="0" w:type="dxa"/>
          </w:tblCellMar>
        </w:tblPrEx>
        <w:tc>
          <w:tcPr>
            <w:tcW w:w="1229" w:type="pct"/>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90" w:type="pct"/>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MS Office高级应用</w:t>
            </w:r>
          </w:p>
        </w:tc>
        <w:tc>
          <w:tcPr>
            <w:tcW w:w="13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65</w:t>
            </w:r>
          </w:p>
        </w:tc>
      </w:tr>
      <w:tr>
        <w:tblPrEx>
          <w:tblCellMar>
            <w:top w:w="0" w:type="dxa"/>
            <w:left w:w="0" w:type="dxa"/>
            <w:bottom w:w="0" w:type="dxa"/>
            <w:right w:w="0" w:type="dxa"/>
          </w:tblCellMar>
        </w:tblPrEx>
        <w:tc>
          <w:tcPr>
            <w:tcW w:w="122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三级</w:t>
            </w:r>
          </w:p>
        </w:tc>
        <w:tc>
          <w:tcPr>
            <w:tcW w:w="2390" w:type="pct"/>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网络技术</w:t>
            </w:r>
          </w:p>
        </w:tc>
        <w:tc>
          <w:tcPr>
            <w:tcW w:w="1381" w:type="pct"/>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35</w:t>
            </w:r>
          </w:p>
        </w:tc>
      </w:tr>
      <w:tr>
        <w:tblPrEx>
          <w:tblCellMar>
            <w:top w:w="0" w:type="dxa"/>
            <w:left w:w="0" w:type="dxa"/>
            <w:bottom w:w="0" w:type="dxa"/>
            <w:right w:w="0" w:type="dxa"/>
          </w:tblCellMar>
        </w:tblPrEx>
        <w:trPr>
          <w:trHeight w:val="361" w:hRule="atLeast"/>
        </w:trPr>
        <w:tc>
          <w:tcPr>
            <w:tcW w:w="1229" w:type="pct"/>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eastAsia="宋体" w:cs="宋体"/>
                <w:kern w:val="0"/>
                <w:sz w:val="24"/>
                <w:szCs w:val="24"/>
              </w:rPr>
            </w:pPr>
          </w:p>
        </w:tc>
        <w:tc>
          <w:tcPr>
            <w:tcW w:w="239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数据库技术</w:t>
            </w:r>
          </w:p>
        </w:tc>
        <w:tc>
          <w:tcPr>
            <w:tcW w:w="13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ind w:left="720" w:hanging="720"/>
              <w:jc w:val="left"/>
              <w:rPr>
                <w:rFonts w:ascii="仿宋" w:hAnsi="仿宋" w:eastAsia="仿宋" w:cs="宋体"/>
                <w:kern w:val="0"/>
                <w:sz w:val="32"/>
                <w:szCs w:val="32"/>
              </w:rPr>
            </w:pPr>
            <w:r>
              <w:rPr>
                <w:rFonts w:hint="eastAsia" w:ascii="仿宋" w:hAnsi="仿宋" w:eastAsia="仿宋" w:cs="宋体"/>
                <w:kern w:val="0"/>
                <w:sz w:val="32"/>
                <w:szCs w:val="32"/>
              </w:rPr>
              <w:t>36</w:t>
            </w:r>
          </w:p>
        </w:tc>
      </w:tr>
      <w:tr>
        <w:tblPrEx>
          <w:tblCellMar>
            <w:top w:w="0" w:type="dxa"/>
            <w:left w:w="0" w:type="dxa"/>
            <w:bottom w:w="0" w:type="dxa"/>
            <w:right w:w="0" w:type="dxa"/>
          </w:tblCellMar>
        </w:tblPrEx>
        <w:tc>
          <w:tcPr>
            <w:tcW w:w="1229" w:type="pct"/>
            <w:vMerge w:val="restart"/>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四级</w:t>
            </w:r>
          </w:p>
        </w:tc>
        <w:tc>
          <w:tcPr>
            <w:tcW w:w="239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网络工程师</w:t>
            </w:r>
          </w:p>
        </w:tc>
        <w:tc>
          <w:tcPr>
            <w:tcW w:w="13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41</w:t>
            </w:r>
          </w:p>
        </w:tc>
      </w:tr>
      <w:tr>
        <w:tblPrEx>
          <w:tblCellMar>
            <w:top w:w="0" w:type="dxa"/>
            <w:left w:w="0" w:type="dxa"/>
            <w:bottom w:w="0" w:type="dxa"/>
            <w:right w:w="0" w:type="dxa"/>
          </w:tblCellMar>
        </w:tblPrEx>
        <w:trPr>
          <w:trHeight w:val="648" w:hRule="atLeast"/>
        </w:trPr>
        <w:tc>
          <w:tcPr>
            <w:tcW w:w="1229" w:type="pct"/>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eastAsia="宋体" w:cs="宋体"/>
                <w:kern w:val="0"/>
                <w:sz w:val="24"/>
                <w:szCs w:val="24"/>
              </w:rPr>
            </w:pPr>
          </w:p>
        </w:tc>
        <w:tc>
          <w:tcPr>
            <w:tcW w:w="239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数据库工程师</w:t>
            </w:r>
          </w:p>
        </w:tc>
        <w:tc>
          <w:tcPr>
            <w:tcW w:w="13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left="720" w:hanging="720"/>
              <w:jc w:val="left"/>
              <w:rPr>
                <w:rFonts w:ascii="宋体" w:hAnsi="宋体" w:eastAsia="宋体" w:cs="宋体"/>
                <w:kern w:val="0"/>
                <w:sz w:val="24"/>
                <w:szCs w:val="24"/>
              </w:rPr>
            </w:pPr>
            <w:r>
              <w:rPr>
                <w:rFonts w:hint="eastAsia" w:ascii="仿宋" w:hAnsi="仿宋" w:eastAsia="仿宋" w:cs="宋体"/>
                <w:kern w:val="0"/>
                <w:sz w:val="32"/>
                <w:szCs w:val="32"/>
              </w:rPr>
              <w:t>42</w:t>
            </w:r>
          </w:p>
        </w:tc>
      </w:tr>
    </w:tbl>
    <w:p>
      <w:pPr>
        <w:widowControl/>
        <w:ind w:firstLine="640" w:firstLineChars="200"/>
        <w:jc w:val="left"/>
        <w:rPr>
          <w:rFonts w:ascii="仿宋" w:hAnsi="仿宋" w:eastAsia="仿宋" w:cs="Times New Roman"/>
          <w:color w:val="000000"/>
          <w:kern w:val="0"/>
          <w:sz w:val="32"/>
          <w:szCs w:val="32"/>
        </w:rPr>
      </w:pPr>
    </w:p>
    <w:p>
      <w:pPr>
        <w:widowControl/>
        <w:ind w:firstLine="640" w:firstLineChars="200"/>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有关 2018 版考试体系下的证书（含取证条件）、科目、</w:t>
      </w:r>
    </w:p>
    <w:p>
      <w:pPr>
        <w:widowControl/>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课程和考试大纲的具体内容和要求，按照教育部考试中心《关于全国计算机等级考试体系调整的通知》（教试中心函〔2017〕205 号）执行。2020 年 9 月二级 Visual Basic 语言程序设计（科目代码 26）将进行最后一次组考，2020 年 12 月起停考该科目。二级、三级科目获证条件：只要科目成绩达到合格线，即可获得相应证书；四级科目获证条件是：四级科目成绩达到合格线，并已经（或同时）获得三级相关证书。二级语言类及数据库类科目（即 MS Office 高级应用以外的其他二级科目）获证条件为：总分达到 60 分且选择题得分达到 50%及以上的考生方可取得合格证书。</w:t>
      </w:r>
    </w:p>
    <w:p>
      <w:pPr>
        <w:widowControl/>
        <w:ind w:firstLine="480" w:firstLineChars="150"/>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 自 2020 年 3 月考试起，同次考试考生只能在同一省级承办机构报名，不允许跨省报考，否则将按违规进行处理。</w:t>
      </w:r>
    </w:p>
    <w:p>
      <w:pPr>
        <w:widowControl/>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每名考生最多可报 3 个科目，级别不限。严禁考生单次考试重复报考同一科目，重复报名考试者将按违规处理。请各二级学院做好对考生的宣传和告知工作，正确指导考生报考。</w:t>
      </w:r>
    </w:p>
    <w:p>
      <w:pPr>
        <w:widowControl/>
        <w:ind w:firstLine="640" w:firstLineChars="200"/>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注：建议浏览器：IE（9+）、火狐、谷歌</w:t>
      </w:r>
    </w:p>
    <w:p>
      <w:pPr>
        <w:widowControl/>
        <w:ind w:left="720" w:hanging="720"/>
        <w:jc w:val="left"/>
        <w:rPr>
          <w:rFonts w:ascii="Times New Roman" w:hAnsi="Times New Roman" w:eastAsia="宋体" w:cs="Times New Roman"/>
          <w:color w:val="000000"/>
          <w:kern w:val="0"/>
          <w:sz w:val="27"/>
          <w:szCs w:val="27"/>
        </w:rPr>
      </w:pPr>
      <w:r>
        <w:rPr>
          <w:rFonts w:hint="eastAsia" w:ascii="宋体" w:hAnsi="宋体" w:eastAsia="宋体" w:cs="宋体"/>
          <w:color w:val="000000"/>
          <w:kern w:val="0"/>
          <w:sz w:val="32"/>
          <w:szCs w:val="32"/>
        </w:rPr>
        <w:t>                         </w:t>
      </w:r>
    </w:p>
    <w:p>
      <w:pPr>
        <w:widowControl/>
        <w:ind w:left="720" w:hanging="72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val="en-US" w:eastAsia="zh-CN"/>
        </w:rPr>
        <w:t xml:space="preserve">                </w:t>
      </w:r>
      <w:r>
        <w:rPr>
          <w:rFonts w:hint="eastAsia" w:ascii="仿宋" w:hAnsi="仿宋" w:eastAsia="仿宋" w:cs="Times New Roman"/>
          <w:color w:val="000000"/>
          <w:kern w:val="0"/>
          <w:sz w:val="32"/>
          <w:szCs w:val="32"/>
        </w:rPr>
        <w:t>皖江工学院教务部</w:t>
      </w:r>
      <w:r>
        <w:rPr>
          <w:rFonts w:hint="eastAsia" w:ascii="宋体" w:hAnsi="宋体" w:eastAsia="宋体" w:cs="宋体"/>
          <w:color w:val="000000"/>
          <w:kern w:val="0"/>
          <w:sz w:val="32"/>
          <w:szCs w:val="32"/>
        </w:rPr>
        <w:t>   </w:t>
      </w:r>
    </w:p>
    <w:p>
      <w:pPr>
        <w:widowControl/>
        <w:jc w:val="left"/>
        <w:rPr>
          <w:rFonts w:ascii="Times New Roman" w:hAnsi="Times New Roman" w:eastAsia="宋体" w:cs="Times New Roman"/>
          <w:color w:val="000000"/>
          <w:kern w:val="0"/>
          <w:sz w:val="27"/>
          <w:szCs w:val="27"/>
        </w:rPr>
      </w:pPr>
      <w:r>
        <w:rPr>
          <w:rFonts w:hint="eastAsia" w:ascii="宋体" w:hAnsi="宋体" w:eastAsia="宋体" w:cs="宋体"/>
          <w:color w:val="000000"/>
          <w:kern w:val="0"/>
          <w:sz w:val="32"/>
          <w:szCs w:val="32"/>
        </w:rPr>
        <w:t>              </w:t>
      </w:r>
      <w:r>
        <w:rPr>
          <w:rFonts w:hint="eastAsia" w:ascii="仿宋" w:hAnsi="仿宋" w:eastAsia="仿宋" w:cs="Times New Roman"/>
          <w:color w:val="000000"/>
          <w:kern w:val="0"/>
          <w:sz w:val="32"/>
          <w:szCs w:val="32"/>
        </w:rPr>
        <w:t>2020年8月24日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100028"/>
      <w:docPartObj>
        <w:docPartGallery w:val="autotext"/>
      </w:docPartObj>
    </w:sdtPr>
    <w:sdtEndPr>
      <w:rPr>
        <w:rFonts w:asciiTheme="minorEastAsia" w:hAnsiTheme="minorEastAsia"/>
        <w:sz w:val="28"/>
      </w:rPr>
    </w:sdtEndPr>
    <w:sdtContent>
      <w:p>
        <w:pPr>
          <w:pStyle w:val="4"/>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1</w:t>
        </w:r>
        <w:r>
          <w:rPr>
            <w:rFonts w:ascii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3F"/>
    <w:rsid w:val="00004121"/>
    <w:rsid w:val="000157C1"/>
    <w:rsid w:val="0011157A"/>
    <w:rsid w:val="0012425F"/>
    <w:rsid w:val="0015097E"/>
    <w:rsid w:val="00174D33"/>
    <w:rsid w:val="00215242"/>
    <w:rsid w:val="002E7D60"/>
    <w:rsid w:val="003068CF"/>
    <w:rsid w:val="003264E4"/>
    <w:rsid w:val="00367FDA"/>
    <w:rsid w:val="003A4FCA"/>
    <w:rsid w:val="003B64D9"/>
    <w:rsid w:val="003D670D"/>
    <w:rsid w:val="00426D46"/>
    <w:rsid w:val="004B7D3E"/>
    <w:rsid w:val="004E1FA3"/>
    <w:rsid w:val="004E5953"/>
    <w:rsid w:val="00503BE1"/>
    <w:rsid w:val="00532FC6"/>
    <w:rsid w:val="005C3093"/>
    <w:rsid w:val="00605FEB"/>
    <w:rsid w:val="006203FE"/>
    <w:rsid w:val="00626C2D"/>
    <w:rsid w:val="00675E59"/>
    <w:rsid w:val="006875E0"/>
    <w:rsid w:val="0069686D"/>
    <w:rsid w:val="006D3D60"/>
    <w:rsid w:val="0071232A"/>
    <w:rsid w:val="00745BDF"/>
    <w:rsid w:val="00752747"/>
    <w:rsid w:val="00784110"/>
    <w:rsid w:val="0079583E"/>
    <w:rsid w:val="00796879"/>
    <w:rsid w:val="007D3878"/>
    <w:rsid w:val="007E3EDD"/>
    <w:rsid w:val="00802BD2"/>
    <w:rsid w:val="00816949"/>
    <w:rsid w:val="00833C44"/>
    <w:rsid w:val="00897FC5"/>
    <w:rsid w:val="008B013F"/>
    <w:rsid w:val="008B6492"/>
    <w:rsid w:val="009122CD"/>
    <w:rsid w:val="009355A7"/>
    <w:rsid w:val="00940884"/>
    <w:rsid w:val="009707B2"/>
    <w:rsid w:val="00970928"/>
    <w:rsid w:val="00994879"/>
    <w:rsid w:val="00A15F72"/>
    <w:rsid w:val="00A25420"/>
    <w:rsid w:val="00A33480"/>
    <w:rsid w:val="00A61595"/>
    <w:rsid w:val="00AE2047"/>
    <w:rsid w:val="00B32158"/>
    <w:rsid w:val="00B40584"/>
    <w:rsid w:val="00B5297F"/>
    <w:rsid w:val="00B7288F"/>
    <w:rsid w:val="00B84E2B"/>
    <w:rsid w:val="00BD44C4"/>
    <w:rsid w:val="00BD50CD"/>
    <w:rsid w:val="00BF1BB4"/>
    <w:rsid w:val="00C46F9A"/>
    <w:rsid w:val="00C528A5"/>
    <w:rsid w:val="00C549FF"/>
    <w:rsid w:val="00C64082"/>
    <w:rsid w:val="00CD2970"/>
    <w:rsid w:val="00D7064D"/>
    <w:rsid w:val="00D94F17"/>
    <w:rsid w:val="00DD5135"/>
    <w:rsid w:val="00E12BC6"/>
    <w:rsid w:val="00E720CE"/>
    <w:rsid w:val="00E804A5"/>
    <w:rsid w:val="00F05158"/>
    <w:rsid w:val="00F90635"/>
    <w:rsid w:val="00FA323F"/>
    <w:rsid w:val="047B37D3"/>
    <w:rsid w:val="09A510DF"/>
    <w:rsid w:val="1CBB5927"/>
    <w:rsid w:val="1F277343"/>
    <w:rsid w:val="1FAD5124"/>
    <w:rsid w:val="23A40F94"/>
    <w:rsid w:val="3A6C1450"/>
    <w:rsid w:val="45376882"/>
    <w:rsid w:val="484979D9"/>
    <w:rsid w:val="48A30511"/>
    <w:rsid w:val="52DC5B9D"/>
    <w:rsid w:val="5F47563D"/>
    <w:rsid w:val="62B66A42"/>
    <w:rsid w:val="742F6913"/>
    <w:rsid w:val="7A82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apple-converted-space"/>
    <w:basedOn w:val="7"/>
    <w:qFormat/>
    <w:uiPriority w:val="0"/>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258</Words>
  <Characters>1475</Characters>
  <Lines>12</Lines>
  <Paragraphs>3</Paragraphs>
  <TotalTime>1</TotalTime>
  <ScaleCrop>false</ScaleCrop>
  <LinksUpToDate>false</LinksUpToDate>
  <CharactersWithSpaces>1730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2020-08-20T07:38:00Z</dcterms:created>
  <dc:creator>Windows 用户</dc:creator>
  <cp:lastModifiedBy>Administrator</cp:lastModifiedBy>
  <cp:lastPrinted>2018-12-29T07:33:00Z</cp:lastPrinted>
  <dcterms:modified xsi:type="dcterms:W3CDTF">2020-08-23T10:06:50Z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