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D0" w:rsidRPr="002B05FE" w:rsidRDefault="00DE33D0" w:rsidP="00DE33D0">
      <w:pPr>
        <w:widowControl/>
        <w:spacing w:line="400" w:lineRule="exact"/>
        <w:rPr>
          <w:rFonts w:ascii="宋体" w:hAnsi="宋体" w:cs="宋体"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0"/>
          <w:szCs w:val="30"/>
        </w:rPr>
        <w:t>附件一：</w:t>
      </w:r>
    </w:p>
    <w:p w:rsidR="00DE33D0" w:rsidRDefault="00DE33D0" w:rsidP="00DE33D0">
      <w:pPr>
        <w:widowControl/>
        <w:spacing w:line="400" w:lineRule="exact"/>
        <w:jc w:val="center"/>
      </w:pPr>
      <w:r>
        <w:rPr>
          <w:rFonts w:ascii="宋体" w:hAnsi="宋体" w:cs="宋体" w:hint="eastAsia"/>
          <w:b/>
          <w:bCs/>
          <w:sz w:val="30"/>
          <w:szCs w:val="30"/>
        </w:rPr>
        <w:t>2019年招聘计划需求表</w:t>
      </w:r>
    </w:p>
    <w:p w:rsidR="00DE33D0" w:rsidRDefault="00DE33D0" w:rsidP="00DE33D0"/>
    <w:tbl>
      <w:tblPr>
        <w:tblStyle w:val="a6"/>
        <w:tblpPr w:leftFromText="180" w:rightFromText="180" w:vertAnchor="page" w:horzAnchor="page" w:tblpX="834" w:tblpY="2668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09"/>
        <w:gridCol w:w="767"/>
        <w:gridCol w:w="872"/>
        <w:gridCol w:w="847"/>
        <w:gridCol w:w="3009"/>
        <w:gridCol w:w="2198"/>
        <w:gridCol w:w="1838"/>
      </w:tblGrid>
      <w:tr w:rsidR="00DE33D0" w:rsidTr="002C160C">
        <w:trPr>
          <w:trHeight w:val="790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任职条件（学历、专业要求）</w:t>
            </w:r>
          </w:p>
        </w:tc>
        <w:tc>
          <w:tcPr>
            <w:tcW w:w="2198" w:type="dxa"/>
            <w:vAlign w:val="center"/>
          </w:tcPr>
          <w:p w:rsidR="00DE33D0" w:rsidRDefault="00DE33D0" w:rsidP="002C160C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1838" w:type="dxa"/>
            <w:vAlign w:val="center"/>
          </w:tcPr>
          <w:p w:rsidR="00DE33D0" w:rsidRDefault="00DE33D0" w:rsidP="002C160C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备注说明</w:t>
            </w:r>
          </w:p>
        </w:tc>
      </w:tr>
      <w:tr w:rsidR="00DE33D0" w:rsidTr="002C160C">
        <w:trPr>
          <w:trHeight w:val="900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67" w:type="dxa"/>
            <w:vMerge w:val="restart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专业技术岗</w:t>
            </w: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水文与水资源工程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硕士及以上学历；水文与水资源专业或相关专业</w:t>
            </w:r>
          </w:p>
        </w:tc>
        <w:tc>
          <w:tcPr>
            <w:tcW w:w="2198" w:type="dxa"/>
            <w:vMerge w:val="restart"/>
            <w:vAlign w:val="center"/>
          </w:tcPr>
          <w:p w:rsidR="00DE33D0" w:rsidRDefault="00DE33D0" w:rsidP="002C160C">
            <w:pPr>
              <w:rPr>
                <w:rFonts w:hint="eastAsia"/>
                <w:spacing w:val="5"/>
                <w:szCs w:val="21"/>
                <w:shd w:val="clear" w:color="auto" w:fill="FFFFFF"/>
              </w:rPr>
            </w:pPr>
          </w:p>
          <w:p w:rsidR="00DE33D0" w:rsidRDefault="00DE33D0" w:rsidP="002C160C">
            <w:pPr>
              <w:rPr>
                <w:rFonts w:hint="eastAsia"/>
                <w:spacing w:val="5"/>
                <w:szCs w:val="21"/>
                <w:shd w:val="clear" w:color="auto" w:fill="FFFFFF"/>
              </w:rPr>
            </w:pPr>
          </w:p>
          <w:p w:rsidR="00DE33D0" w:rsidRDefault="00DE33D0" w:rsidP="002C160C">
            <w:pPr>
              <w:rPr>
                <w:rFonts w:hint="eastAsia"/>
                <w:spacing w:val="5"/>
                <w:szCs w:val="21"/>
                <w:shd w:val="clear" w:color="auto" w:fill="FFFFFF"/>
              </w:rPr>
            </w:pPr>
          </w:p>
          <w:p w:rsidR="00DE33D0" w:rsidRDefault="00DE33D0" w:rsidP="002C160C">
            <w:pPr>
              <w:rPr>
                <w:rFonts w:hint="eastAsia"/>
                <w:spacing w:val="5"/>
                <w:szCs w:val="21"/>
                <w:shd w:val="clear" w:color="auto" w:fill="FFFFFF"/>
              </w:rPr>
            </w:pPr>
            <w:r>
              <w:rPr>
                <w:rFonts w:hint="eastAsia"/>
                <w:spacing w:val="5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pacing w:val="5"/>
                <w:szCs w:val="21"/>
                <w:shd w:val="clear" w:color="auto" w:fill="FFFFFF"/>
              </w:rPr>
              <w:t>、在设计部门领导的安排与指导下，从事水利工程规划、设计相关工作；</w:t>
            </w:r>
          </w:p>
          <w:p w:rsidR="00DE33D0" w:rsidRDefault="00DE33D0" w:rsidP="002C160C">
            <w:pPr>
              <w:rPr>
                <w:rFonts w:hint="eastAsia"/>
                <w:spacing w:val="5"/>
                <w:szCs w:val="21"/>
                <w:shd w:val="clear" w:color="auto" w:fill="FFFFFF"/>
              </w:rPr>
            </w:pPr>
            <w:r>
              <w:rPr>
                <w:rFonts w:hint="eastAsia"/>
                <w:spacing w:val="5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pacing w:val="5"/>
                <w:szCs w:val="21"/>
                <w:shd w:val="clear" w:color="auto" w:fill="FFFFFF"/>
              </w:rPr>
              <w:t>、参加外</w:t>
            </w:r>
            <w:proofErr w:type="gramStart"/>
            <w:r>
              <w:rPr>
                <w:rFonts w:hint="eastAsia"/>
                <w:spacing w:val="5"/>
                <w:szCs w:val="21"/>
                <w:shd w:val="clear" w:color="auto" w:fill="FFFFFF"/>
              </w:rPr>
              <w:t>业现场</w:t>
            </w:r>
            <w:proofErr w:type="gramEnd"/>
            <w:r>
              <w:rPr>
                <w:rFonts w:hint="eastAsia"/>
                <w:spacing w:val="5"/>
                <w:szCs w:val="21"/>
                <w:shd w:val="clear" w:color="auto" w:fill="FFFFFF"/>
              </w:rPr>
              <w:t>调查；协助完成领导交办的其他工作；</w:t>
            </w:r>
          </w:p>
          <w:p w:rsidR="00DE33D0" w:rsidRDefault="00DE33D0" w:rsidP="002C160C">
            <w:pPr>
              <w:rPr>
                <w:rFonts w:hint="eastAsia"/>
                <w:spacing w:val="5"/>
                <w:szCs w:val="21"/>
                <w:shd w:val="clear" w:color="auto" w:fill="FFFFFF"/>
              </w:rPr>
            </w:pPr>
            <w:r>
              <w:rPr>
                <w:rFonts w:hint="eastAsia"/>
                <w:spacing w:val="5"/>
                <w:szCs w:val="21"/>
                <w:shd w:val="clear" w:color="auto" w:fill="FFFFFF"/>
              </w:rPr>
              <w:t>3</w:t>
            </w:r>
            <w:r>
              <w:rPr>
                <w:rFonts w:hint="eastAsia"/>
                <w:spacing w:val="5"/>
                <w:szCs w:val="21"/>
                <w:shd w:val="clear" w:color="auto" w:fill="FFFFFF"/>
              </w:rPr>
              <w:t>、负责客户跟踪与服务，接受项目审查、评审</w:t>
            </w:r>
            <w:proofErr w:type="gramStart"/>
            <w:r>
              <w:rPr>
                <w:rFonts w:hint="eastAsia"/>
                <w:spacing w:val="5"/>
                <w:szCs w:val="21"/>
                <w:shd w:val="clear" w:color="auto" w:fill="FFFFFF"/>
              </w:rPr>
              <w:t>答辨</w:t>
            </w:r>
            <w:proofErr w:type="gramEnd"/>
            <w:r>
              <w:rPr>
                <w:rFonts w:hint="eastAsia"/>
                <w:spacing w:val="5"/>
                <w:szCs w:val="21"/>
                <w:shd w:val="clear" w:color="auto" w:fill="FFFFFF"/>
              </w:rPr>
              <w:t>；在公司统一安排下，完成项目后期现场</w:t>
            </w:r>
            <w:proofErr w:type="gramStart"/>
            <w:r>
              <w:rPr>
                <w:rFonts w:hint="eastAsia"/>
                <w:spacing w:val="5"/>
                <w:szCs w:val="21"/>
                <w:shd w:val="clear" w:color="auto" w:fill="FFFFFF"/>
              </w:rPr>
              <w:t>设代服务</w:t>
            </w:r>
            <w:proofErr w:type="gramEnd"/>
            <w:r>
              <w:rPr>
                <w:rFonts w:hint="eastAsia"/>
                <w:spacing w:val="5"/>
                <w:szCs w:val="21"/>
                <w:shd w:val="clear" w:color="auto" w:fill="FFFFFF"/>
              </w:rPr>
              <w:t>工作。</w:t>
            </w:r>
          </w:p>
          <w:p w:rsidR="00DE33D0" w:rsidRDefault="00DE33D0" w:rsidP="00DE33D0">
            <w:pPr>
              <w:ind w:firstLineChars="1600" w:firstLine="3373"/>
              <w:rPr>
                <w:rFonts w:hint="eastAsia"/>
                <w:b/>
                <w:bCs/>
                <w:spacing w:val="5"/>
                <w:szCs w:val="21"/>
                <w:shd w:val="clear" w:color="auto" w:fill="FFFFFF"/>
              </w:rPr>
            </w:pPr>
          </w:p>
          <w:p w:rsidR="00DE33D0" w:rsidRDefault="00DE33D0" w:rsidP="002C160C"/>
        </w:tc>
        <w:tc>
          <w:tcPr>
            <w:tcW w:w="1838" w:type="dxa"/>
            <w:vMerge w:val="restart"/>
            <w:vAlign w:val="center"/>
          </w:tcPr>
          <w:p w:rsidR="00DE33D0" w:rsidRDefault="00DE33D0" w:rsidP="00DE33D0">
            <w:pPr>
              <w:numPr>
                <w:ilvl w:val="0"/>
                <w:numId w:val="2"/>
              </w:num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同等条件下，有工作经验者优先；</w:t>
            </w:r>
          </w:p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2、</w:t>
            </w:r>
            <w:r>
              <w:rPr>
                <w:rFonts w:hint="eastAsia"/>
                <w:sz w:val="21"/>
                <w:szCs w:val="21"/>
              </w:rPr>
              <w:t>具备同行业专业技术资格中级及以上者可放宽条件；</w:t>
            </w:r>
          </w:p>
          <w:p w:rsidR="00DE33D0" w:rsidRDefault="00DE33D0" w:rsidP="002C160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、熟练掌握</w:t>
            </w:r>
            <w:proofErr w:type="spellStart"/>
            <w:r>
              <w:rPr>
                <w:rFonts w:hint="eastAsia"/>
                <w:sz w:val="21"/>
                <w:szCs w:val="21"/>
              </w:rPr>
              <w:t>Ansys</w:t>
            </w:r>
            <w:proofErr w:type="spellEnd"/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ADINA</w:t>
            </w:r>
            <w:r>
              <w:rPr>
                <w:rFonts w:hint="eastAsia"/>
                <w:sz w:val="21"/>
                <w:szCs w:val="21"/>
              </w:rPr>
              <w:t>等三维结构分析软件者优先</w:t>
            </w:r>
          </w:p>
        </w:tc>
      </w:tr>
      <w:tr w:rsidR="00DE33D0" w:rsidTr="002C160C">
        <w:trPr>
          <w:trHeight w:val="1441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农业水利工程</w:t>
            </w:r>
            <w:r>
              <w:rPr>
                <w:rFonts w:hint="eastAsia"/>
                <w:sz w:val="21"/>
                <w:szCs w:val="21"/>
              </w:rPr>
              <w:t xml:space="preserve">/     </w:t>
            </w:r>
            <w:r>
              <w:rPr>
                <w:rFonts w:hint="eastAsia"/>
                <w:sz w:val="21"/>
                <w:szCs w:val="21"/>
              </w:rPr>
              <w:t>农田水利工程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硕士及以上学历；农田水利专业或相关专业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900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水环境与水生态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硕士及以上学历；水环境与水生态专业或相关专业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833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水利水电工程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硕士及以上学历；水工专业或相关专业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936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工程造价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硕士及以上学历；工程造价专业，水利方向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911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水土保持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硕士及以上学历；水土保持专业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911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地质工程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硕士及以上学历；地质工程或土木工程专业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707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ind w:left="210" w:hangingChars="100" w:hanging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风景园林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硕士及以上学历或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年制本科景观设计专业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1374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土木工程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给排水工程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硕士及以上学历；土木工程、给排水工程专业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  <w:tr w:rsidR="00DE33D0" w:rsidTr="002C160C">
        <w:trPr>
          <w:trHeight w:val="1313"/>
        </w:trPr>
        <w:tc>
          <w:tcPr>
            <w:tcW w:w="809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67" w:type="dxa"/>
            <w:vMerge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建筑学（城乡规划）</w:t>
            </w:r>
          </w:p>
        </w:tc>
        <w:tc>
          <w:tcPr>
            <w:tcW w:w="847" w:type="dxa"/>
            <w:vAlign w:val="center"/>
          </w:tcPr>
          <w:p w:rsidR="00DE33D0" w:rsidRDefault="00DE33D0" w:rsidP="002C1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009" w:type="dxa"/>
            <w:vAlign w:val="center"/>
          </w:tcPr>
          <w:p w:rsidR="00DE33D0" w:rsidRDefault="00DE33D0" w:rsidP="002C160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本科及以上学历；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年制建筑学（城乡规划）专业</w:t>
            </w:r>
          </w:p>
        </w:tc>
        <w:tc>
          <w:tcPr>
            <w:tcW w:w="2198" w:type="dxa"/>
            <w:vMerge/>
            <w:vAlign w:val="center"/>
          </w:tcPr>
          <w:p w:rsidR="00DE33D0" w:rsidRDefault="00DE33D0" w:rsidP="002C160C">
            <w:pPr>
              <w:jc w:val="center"/>
            </w:pPr>
          </w:p>
        </w:tc>
        <w:tc>
          <w:tcPr>
            <w:tcW w:w="1838" w:type="dxa"/>
            <w:vMerge/>
            <w:vAlign w:val="center"/>
          </w:tcPr>
          <w:p w:rsidR="00DE33D0" w:rsidRDefault="00DE33D0" w:rsidP="002C160C">
            <w:pPr>
              <w:jc w:val="center"/>
              <w:rPr>
                <w:sz w:val="21"/>
                <w:szCs w:val="21"/>
              </w:rPr>
            </w:pPr>
          </w:p>
        </w:tc>
      </w:tr>
    </w:tbl>
    <w:p w:rsidR="00DE33D0" w:rsidRDefault="00DE33D0" w:rsidP="00DE33D0">
      <w:pPr>
        <w:widowControl/>
        <w:spacing w:line="400" w:lineRule="exact"/>
        <w:jc w:val="left"/>
        <w:rPr>
          <w:rFonts w:ascii="宋体" w:hAnsi="宋体" w:cs="宋体" w:hint="eastAsia"/>
          <w:b/>
          <w:bCs/>
          <w:sz w:val="30"/>
          <w:szCs w:val="30"/>
        </w:rPr>
      </w:pPr>
    </w:p>
    <w:p w:rsidR="00296F9B" w:rsidRPr="00DE33D0" w:rsidRDefault="00296F9B"/>
    <w:sectPr w:rsidR="00296F9B" w:rsidRPr="00DE3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3B" w:rsidRDefault="001E543B" w:rsidP="00DE33D0">
      <w:r>
        <w:separator/>
      </w:r>
    </w:p>
  </w:endnote>
  <w:endnote w:type="continuationSeparator" w:id="0">
    <w:p w:rsidR="001E543B" w:rsidRDefault="001E543B" w:rsidP="00DE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3B" w:rsidRDefault="001E543B" w:rsidP="00DE33D0">
      <w:r>
        <w:separator/>
      </w:r>
    </w:p>
  </w:footnote>
  <w:footnote w:type="continuationSeparator" w:id="0">
    <w:p w:rsidR="001E543B" w:rsidRDefault="001E543B" w:rsidP="00DE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375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eastAsia="黑体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4D046CF"/>
    <w:multiLevelType w:val="singleLevel"/>
    <w:tmpl w:val="54D046C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6"/>
    <w:rsid w:val="00177D28"/>
    <w:rsid w:val="001E543B"/>
    <w:rsid w:val="00296F9B"/>
    <w:rsid w:val="004F0F26"/>
    <w:rsid w:val="006770F1"/>
    <w:rsid w:val="009E06E5"/>
    <w:rsid w:val="00CB1395"/>
    <w:rsid w:val="00D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D0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10">
    <w:name w:val="heading 1"/>
    <w:next w:val="a"/>
    <w:link w:val="1Char"/>
    <w:uiPriority w:val="9"/>
    <w:qFormat/>
    <w:rsid w:val="00CB1395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CB1395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1395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1395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9E06E5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CB1395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B1395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CB1395"/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CB1395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Cs w:val="22"/>
    </w:rPr>
  </w:style>
  <w:style w:type="paragraph" w:customStyle="1" w:styleId="a3">
    <w:name w:val="附件正文"/>
    <w:link w:val="Char"/>
    <w:qFormat/>
    <w:rsid w:val="00CB1395"/>
    <w:pPr>
      <w:spacing w:after="60" w:line="276" w:lineRule="auto"/>
      <w:ind w:firstLineChars="200" w:firstLine="200"/>
      <w:jc w:val="both"/>
    </w:pPr>
    <w:rPr>
      <w:kern w:val="0"/>
      <w:szCs w:val="22"/>
    </w:rPr>
  </w:style>
  <w:style w:type="character" w:customStyle="1" w:styleId="Char">
    <w:name w:val="附件正文 Char"/>
    <w:basedOn w:val="a0"/>
    <w:link w:val="a3"/>
    <w:rsid w:val="00CB1395"/>
    <w:rPr>
      <w:kern w:val="0"/>
      <w:szCs w:val="22"/>
    </w:rPr>
  </w:style>
  <w:style w:type="paragraph" w:styleId="a4">
    <w:name w:val="header"/>
    <w:basedOn w:val="a"/>
    <w:link w:val="Char0"/>
    <w:uiPriority w:val="99"/>
    <w:unhideWhenUsed/>
    <w:rsid w:val="00DE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33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33D0"/>
    <w:rPr>
      <w:sz w:val="18"/>
      <w:szCs w:val="18"/>
    </w:rPr>
  </w:style>
  <w:style w:type="table" w:styleId="a6">
    <w:name w:val="Table Grid"/>
    <w:basedOn w:val="a1"/>
    <w:qFormat/>
    <w:rsid w:val="00DE33D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D0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10">
    <w:name w:val="heading 1"/>
    <w:next w:val="a"/>
    <w:link w:val="1Char"/>
    <w:uiPriority w:val="9"/>
    <w:qFormat/>
    <w:rsid w:val="00CB1395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CB1395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1395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1395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9E06E5"/>
    <w:pPr>
      <w:numPr>
        <w:numId w:val="1"/>
      </w:numPr>
    </w:pPr>
  </w:style>
  <w:style w:type="character" w:customStyle="1" w:styleId="1Char">
    <w:name w:val="标题 1 Char"/>
    <w:basedOn w:val="a0"/>
    <w:link w:val="10"/>
    <w:uiPriority w:val="9"/>
    <w:rsid w:val="00CB1395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CB1395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CB1395"/>
    <w:rPr>
      <w:rFonts w:ascii="微软雅黑" w:eastAsia="微软雅黑" w:hAnsi="微软雅黑" w:cs="宋体"/>
      <w:bCs/>
      <w:color w:val="00B050"/>
      <w:kern w:val="0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CB1395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Cs w:val="22"/>
    </w:rPr>
  </w:style>
  <w:style w:type="paragraph" w:customStyle="1" w:styleId="a3">
    <w:name w:val="附件正文"/>
    <w:link w:val="Char"/>
    <w:qFormat/>
    <w:rsid w:val="00CB1395"/>
    <w:pPr>
      <w:spacing w:after="60" w:line="276" w:lineRule="auto"/>
      <w:ind w:firstLineChars="200" w:firstLine="200"/>
      <w:jc w:val="both"/>
    </w:pPr>
    <w:rPr>
      <w:kern w:val="0"/>
      <w:szCs w:val="22"/>
    </w:rPr>
  </w:style>
  <w:style w:type="character" w:customStyle="1" w:styleId="Char">
    <w:name w:val="附件正文 Char"/>
    <w:basedOn w:val="a0"/>
    <w:link w:val="a3"/>
    <w:rsid w:val="00CB1395"/>
    <w:rPr>
      <w:kern w:val="0"/>
      <w:szCs w:val="22"/>
    </w:rPr>
  </w:style>
  <w:style w:type="paragraph" w:styleId="a4">
    <w:name w:val="header"/>
    <w:basedOn w:val="a"/>
    <w:link w:val="Char0"/>
    <w:uiPriority w:val="99"/>
    <w:unhideWhenUsed/>
    <w:rsid w:val="00DE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33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33D0"/>
    <w:rPr>
      <w:sz w:val="18"/>
      <w:szCs w:val="18"/>
    </w:rPr>
  </w:style>
  <w:style w:type="table" w:styleId="a6">
    <w:name w:val="Table Grid"/>
    <w:basedOn w:val="a1"/>
    <w:qFormat/>
    <w:rsid w:val="00DE33D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河海大学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2019-01-14T08:01:00Z</dcterms:created>
  <dcterms:modified xsi:type="dcterms:W3CDTF">2019-01-14T08:02:00Z</dcterms:modified>
</cp:coreProperties>
</file>